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00"/>
  <w:body>
    <w:p w:rsidR="002A4646" w:rsidRPr="00FF383F" w:rsidRDefault="002A4646">
      <w:pPr>
        <w:rPr>
          <w:sz w:val="32"/>
        </w:rPr>
      </w:pPr>
      <w:proofErr w:type="spellStart"/>
      <w:r w:rsidRPr="00FF383F">
        <w:rPr>
          <w:b/>
          <w:bCs/>
          <w:sz w:val="32"/>
          <w:szCs w:val="36"/>
        </w:rPr>
        <w:t>Sandro</w:t>
      </w:r>
      <w:proofErr w:type="spellEnd"/>
      <w:r w:rsidRPr="00FF383F">
        <w:rPr>
          <w:b/>
          <w:bCs/>
          <w:sz w:val="32"/>
          <w:szCs w:val="36"/>
        </w:rPr>
        <w:t xml:space="preserve"> </w:t>
      </w:r>
      <w:proofErr w:type="spellStart"/>
      <w:r w:rsidRPr="00FF383F">
        <w:rPr>
          <w:b/>
          <w:bCs/>
          <w:sz w:val="32"/>
          <w:szCs w:val="36"/>
        </w:rPr>
        <w:t>Ambrosanio’s</w:t>
      </w:r>
      <w:proofErr w:type="spellEnd"/>
      <w:r w:rsidRPr="00FF383F">
        <w:rPr>
          <w:b/>
          <w:bCs/>
          <w:sz w:val="32"/>
          <w:szCs w:val="36"/>
        </w:rPr>
        <w:t xml:space="preserve"> Curriculu</w:t>
      </w:r>
      <w:r w:rsidR="00047778" w:rsidRPr="00FF383F">
        <w:rPr>
          <w:b/>
          <w:bCs/>
          <w:sz w:val="32"/>
          <w:szCs w:val="36"/>
        </w:rPr>
        <w:t>m Vi</w:t>
      </w:r>
      <w:r w:rsidR="00FF383F" w:rsidRPr="00FF383F">
        <w:rPr>
          <w:b/>
          <w:bCs/>
          <w:sz w:val="32"/>
          <w:szCs w:val="36"/>
        </w:rPr>
        <w:t xml:space="preserve">tae </w:t>
      </w:r>
      <w:r w:rsidR="00FF383F" w:rsidRPr="00FF383F">
        <w:rPr>
          <w:b/>
          <w:bCs/>
          <w:sz w:val="32"/>
          <w:szCs w:val="36"/>
        </w:rPr>
        <w:tab/>
      </w:r>
      <w:r w:rsidR="00FF383F" w:rsidRPr="00FF383F">
        <w:rPr>
          <w:b/>
          <w:bCs/>
          <w:sz w:val="32"/>
          <w:szCs w:val="36"/>
        </w:rPr>
        <w:tab/>
      </w:r>
      <w:r w:rsidR="00FF383F" w:rsidRPr="00FF383F">
        <w:rPr>
          <w:b/>
          <w:bCs/>
          <w:sz w:val="32"/>
          <w:szCs w:val="36"/>
        </w:rPr>
        <w:tab/>
        <w:t xml:space="preserve">              January</w:t>
      </w:r>
      <w:r w:rsidRPr="00FF383F">
        <w:rPr>
          <w:b/>
          <w:bCs/>
          <w:sz w:val="32"/>
          <w:szCs w:val="36"/>
        </w:rPr>
        <w:t xml:space="preserve"> 201</w:t>
      </w:r>
      <w:r w:rsidR="00FF383F" w:rsidRPr="00FF383F">
        <w:rPr>
          <w:b/>
          <w:bCs/>
          <w:sz w:val="32"/>
          <w:szCs w:val="36"/>
        </w:rPr>
        <w:t>5</w:t>
      </w:r>
      <w:r w:rsidRPr="00FF383F">
        <w:rPr>
          <w:sz w:val="32"/>
        </w:rPr>
        <w:t xml:space="preserve"> </w:t>
      </w: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25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P</w:t>
      </w:r>
      <w:r>
        <w:rPr>
          <w:szCs w:val="27"/>
          <w:lang w:val="en-GB"/>
        </w:rPr>
        <w:t xml:space="preserve">ERSONAL </w:t>
      </w:r>
      <w:r>
        <w:rPr>
          <w:sz w:val="32"/>
          <w:szCs w:val="36"/>
          <w:lang w:val="en-GB"/>
        </w:rPr>
        <w:t>D</w:t>
      </w:r>
      <w:r>
        <w:rPr>
          <w:szCs w:val="27"/>
          <w:lang w:val="en-GB"/>
        </w:rPr>
        <w:t>ATA</w:t>
      </w:r>
    </w:p>
    <w:tbl>
      <w:tblPr>
        <w:tblW w:w="10155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61"/>
        <w:gridCol w:w="6394"/>
      </w:tblGrid>
      <w:tr w:rsidR="002A4646" w:rsidTr="00047778">
        <w:trPr>
          <w:tblCellSpacing w:w="15" w:type="dxa"/>
        </w:trPr>
        <w:tc>
          <w:tcPr>
            <w:tcW w:w="3716" w:type="dxa"/>
          </w:tcPr>
          <w:p w:rsidR="002A4646" w:rsidRDefault="002A4646">
            <w:pPr>
              <w:pStyle w:val="Titoloindice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Place / Date of Birth / Nationality </w:t>
            </w:r>
          </w:p>
        </w:tc>
        <w:tc>
          <w:tcPr>
            <w:tcW w:w="6349" w:type="dxa"/>
          </w:tcPr>
          <w:p w:rsidR="002A4646" w:rsidRDefault="002A4646">
            <w:pPr>
              <w:pStyle w:val="Normale1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Napoli, Italy / September 8, 1965 / Italian</w:t>
            </w:r>
          </w:p>
        </w:tc>
      </w:tr>
      <w:tr w:rsidR="002A4646" w:rsidTr="00047778">
        <w:trPr>
          <w:tblCellSpacing w:w="15" w:type="dxa"/>
        </w:trPr>
        <w:tc>
          <w:tcPr>
            <w:tcW w:w="3716" w:type="dxa"/>
          </w:tcPr>
          <w:p w:rsidR="002A4646" w:rsidRDefault="002A4646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Family Status:</w:t>
            </w:r>
          </w:p>
        </w:tc>
        <w:tc>
          <w:tcPr>
            <w:tcW w:w="6349" w:type="dxa"/>
          </w:tcPr>
          <w:p w:rsidR="002A4646" w:rsidRDefault="00036230">
            <w:pPr>
              <w:rPr>
                <w:sz w:val="22"/>
              </w:rPr>
            </w:pPr>
            <w:r>
              <w:rPr>
                <w:sz w:val="22"/>
              </w:rPr>
              <w:t xml:space="preserve">Engaged, 2 </w:t>
            </w:r>
            <w:r w:rsidR="002A4646">
              <w:rPr>
                <w:sz w:val="22"/>
              </w:rPr>
              <w:t>children</w:t>
            </w:r>
          </w:p>
        </w:tc>
      </w:tr>
      <w:tr w:rsidR="002A4646" w:rsidRPr="0020778E" w:rsidTr="00047778">
        <w:trPr>
          <w:tblCellSpacing w:w="15" w:type="dxa"/>
        </w:trPr>
        <w:tc>
          <w:tcPr>
            <w:tcW w:w="3716" w:type="dxa"/>
          </w:tcPr>
          <w:p w:rsidR="002A4646" w:rsidRDefault="002A464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Office Address:</w:t>
            </w:r>
          </w:p>
        </w:tc>
        <w:tc>
          <w:tcPr>
            <w:tcW w:w="6349" w:type="dxa"/>
          </w:tcPr>
          <w:p w:rsidR="00047778" w:rsidRPr="00FF383F" w:rsidRDefault="002A4646">
            <w:pPr>
              <w:pStyle w:val="NormaleWeb"/>
              <w:spacing w:before="0" w:beforeAutospacing="0" w:after="0" w:afterAutospacing="0"/>
              <w:rPr>
                <w:sz w:val="22"/>
                <w:lang w:val="it-IT"/>
              </w:rPr>
            </w:pPr>
            <w:r w:rsidRPr="00FF383F">
              <w:rPr>
                <w:sz w:val="22"/>
                <w:lang w:val="it-IT"/>
              </w:rPr>
              <w:t xml:space="preserve">Cassa Depositi e Prestiti </w:t>
            </w:r>
            <w:proofErr w:type="spellStart"/>
            <w:r w:rsidRPr="00FF383F">
              <w:rPr>
                <w:sz w:val="22"/>
                <w:lang w:val="it-IT"/>
              </w:rPr>
              <w:t>SpA</w:t>
            </w:r>
            <w:proofErr w:type="spellEnd"/>
            <w:r w:rsidRPr="00FF383F">
              <w:rPr>
                <w:sz w:val="22"/>
                <w:lang w:val="it-IT"/>
              </w:rPr>
              <w:t xml:space="preserve"> – </w:t>
            </w:r>
            <w:r w:rsidR="00FF383F">
              <w:rPr>
                <w:sz w:val="22"/>
                <w:lang w:val="it-IT"/>
              </w:rPr>
              <w:t xml:space="preserve">Area </w:t>
            </w:r>
            <w:r w:rsidRPr="00FF383F">
              <w:rPr>
                <w:sz w:val="22"/>
                <w:lang w:val="it-IT"/>
              </w:rPr>
              <w:t>Finanza</w:t>
            </w:r>
            <w:r w:rsidR="00FF383F">
              <w:rPr>
                <w:sz w:val="22"/>
                <w:lang w:val="it-IT"/>
              </w:rPr>
              <w:t xml:space="preserve"> e Raccolta</w:t>
            </w:r>
            <w:r w:rsidRPr="00FF383F">
              <w:rPr>
                <w:sz w:val="22"/>
                <w:lang w:val="it-IT"/>
              </w:rPr>
              <w:t xml:space="preserve">; </w:t>
            </w:r>
          </w:p>
          <w:p w:rsidR="002A4646" w:rsidRPr="00047778" w:rsidRDefault="002A4646">
            <w:pPr>
              <w:pStyle w:val="NormaleWeb"/>
              <w:spacing w:before="0" w:beforeAutospacing="0" w:after="0" w:afterAutospacing="0"/>
              <w:rPr>
                <w:sz w:val="22"/>
                <w:lang w:val="it-IT"/>
              </w:rPr>
            </w:pPr>
            <w:r w:rsidRPr="00047778">
              <w:rPr>
                <w:sz w:val="22"/>
                <w:lang w:val="it-IT"/>
              </w:rPr>
              <w:t>Via Goito 4, I-00185 Roma, Italy</w:t>
            </w:r>
          </w:p>
        </w:tc>
      </w:tr>
      <w:tr w:rsidR="002A4646" w:rsidRPr="00047778" w:rsidTr="00047778">
        <w:trPr>
          <w:tblCellSpacing w:w="15" w:type="dxa"/>
        </w:trPr>
        <w:tc>
          <w:tcPr>
            <w:tcW w:w="3716" w:type="dxa"/>
          </w:tcPr>
          <w:p w:rsidR="002A4646" w:rsidRPr="00047778" w:rsidRDefault="002A4646">
            <w:pPr>
              <w:rPr>
                <w:sz w:val="22"/>
              </w:rPr>
            </w:pPr>
            <w:r w:rsidRPr="00047778">
              <w:rPr>
                <w:b/>
                <w:bCs/>
                <w:sz w:val="22"/>
              </w:rPr>
              <w:t xml:space="preserve">Office </w:t>
            </w:r>
            <w:r w:rsidR="00047778" w:rsidRPr="00047778">
              <w:rPr>
                <w:b/>
                <w:bCs/>
                <w:sz w:val="22"/>
              </w:rPr>
              <w:t>–</w:t>
            </w:r>
            <w:r w:rsidRPr="00047778">
              <w:rPr>
                <w:b/>
                <w:bCs/>
                <w:sz w:val="22"/>
              </w:rPr>
              <w:t xml:space="preserve"> Fax</w:t>
            </w:r>
            <w:r w:rsidR="00047778" w:rsidRPr="00047778">
              <w:rPr>
                <w:b/>
                <w:bCs/>
                <w:sz w:val="22"/>
              </w:rPr>
              <w:t xml:space="preserve"> – </w:t>
            </w:r>
            <w:proofErr w:type="spellStart"/>
            <w:r w:rsidR="00047778" w:rsidRPr="00047778">
              <w:rPr>
                <w:b/>
                <w:bCs/>
                <w:sz w:val="22"/>
              </w:rPr>
              <w:t>Secr</w:t>
            </w:r>
            <w:proofErr w:type="spellEnd"/>
            <w:r w:rsidR="00047778" w:rsidRPr="00047778">
              <w:rPr>
                <w:b/>
                <w:bCs/>
                <w:sz w:val="22"/>
              </w:rPr>
              <w:t xml:space="preserve">. </w:t>
            </w:r>
            <w:r w:rsidRPr="00047778">
              <w:rPr>
                <w:b/>
                <w:bCs/>
                <w:sz w:val="22"/>
              </w:rPr>
              <w:t xml:space="preserve"> / Mobile Phone</w:t>
            </w:r>
          </w:p>
        </w:tc>
        <w:tc>
          <w:tcPr>
            <w:tcW w:w="6349" w:type="dxa"/>
          </w:tcPr>
          <w:p w:rsidR="002A4646" w:rsidRPr="00047778" w:rsidRDefault="00036230">
            <w:pPr>
              <w:rPr>
                <w:sz w:val="22"/>
                <w:lang w:val="it-IT"/>
              </w:rPr>
            </w:pPr>
            <w:r w:rsidRPr="00047778">
              <w:rPr>
                <w:sz w:val="22"/>
                <w:lang w:val="it-IT"/>
              </w:rPr>
              <w:t>+39-06-4221.3226 – 5194</w:t>
            </w:r>
            <w:r w:rsidR="002A4646" w:rsidRPr="00047778">
              <w:rPr>
                <w:sz w:val="22"/>
                <w:lang w:val="it-IT"/>
              </w:rPr>
              <w:t xml:space="preserve"> </w:t>
            </w:r>
            <w:r w:rsidR="00047778" w:rsidRPr="00047778">
              <w:rPr>
                <w:sz w:val="22"/>
                <w:lang w:val="it-IT"/>
              </w:rPr>
              <w:t>–</w:t>
            </w:r>
            <w:r w:rsidR="00047778">
              <w:rPr>
                <w:sz w:val="22"/>
                <w:lang w:val="it-IT"/>
              </w:rPr>
              <w:t xml:space="preserve"> 2473 </w:t>
            </w:r>
            <w:r w:rsidR="002A4646" w:rsidRPr="00047778">
              <w:rPr>
                <w:sz w:val="22"/>
                <w:lang w:val="it-IT"/>
              </w:rPr>
              <w:t>/ +39-335-5743912</w:t>
            </w:r>
            <w:proofErr w:type="gramStart"/>
            <w:r w:rsidR="002A4646" w:rsidRPr="00047778">
              <w:rPr>
                <w:sz w:val="22"/>
                <w:lang w:val="it-IT"/>
              </w:rPr>
              <w:t xml:space="preserve">      </w:t>
            </w:r>
            <w:proofErr w:type="gramEnd"/>
          </w:p>
        </w:tc>
      </w:tr>
      <w:tr w:rsidR="002A4646" w:rsidRPr="0020778E" w:rsidTr="00047778">
        <w:trPr>
          <w:tblCellSpacing w:w="15" w:type="dxa"/>
        </w:trPr>
        <w:tc>
          <w:tcPr>
            <w:tcW w:w="3716" w:type="dxa"/>
          </w:tcPr>
          <w:p w:rsidR="002A4646" w:rsidRPr="00047778" w:rsidRDefault="002A4646">
            <w:pPr>
              <w:rPr>
                <w:sz w:val="22"/>
                <w:lang w:val="it-IT"/>
              </w:rPr>
            </w:pPr>
            <w:r w:rsidRPr="00047778">
              <w:rPr>
                <w:b/>
                <w:bCs/>
                <w:sz w:val="22"/>
                <w:lang w:val="it-IT"/>
              </w:rPr>
              <w:t xml:space="preserve">Home </w:t>
            </w:r>
            <w:proofErr w:type="spellStart"/>
            <w:r w:rsidRPr="00047778">
              <w:rPr>
                <w:b/>
                <w:bCs/>
                <w:sz w:val="22"/>
                <w:lang w:val="it-IT"/>
              </w:rPr>
              <w:t>Address</w:t>
            </w:r>
            <w:proofErr w:type="spellEnd"/>
            <w:r w:rsidRPr="00047778">
              <w:rPr>
                <w:b/>
                <w:bCs/>
                <w:sz w:val="22"/>
                <w:lang w:val="it-IT"/>
              </w:rPr>
              <w:t>:</w:t>
            </w:r>
          </w:p>
        </w:tc>
        <w:tc>
          <w:tcPr>
            <w:tcW w:w="6349" w:type="dxa"/>
          </w:tcPr>
          <w:p w:rsidR="002A4646" w:rsidRDefault="002A4646">
            <w:pPr>
              <w:rPr>
                <w:sz w:val="22"/>
                <w:lang w:val="it-IT"/>
              </w:rPr>
            </w:pPr>
            <w:proofErr w:type="gramStart"/>
            <w:r>
              <w:rPr>
                <w:sz w:val="22"/>
                <w:lang w:val="it-IT"/>
              </w:rPr>
              <w:t>47 vicolo de' Cinque</w:t>
            </w:r>
            <w:proofErr w:type="gramEnd"/>
            <w:r>
              <w:rPr>
                <w:sz w:val="22"/>
                <w:lang w:val="it-IT"/>
              </w:rPr>
              <w:t>, I-00153 Roma, Italy</w:t>
            </w:r>
          </w:p>
        </w:tc>
      </w:tr>
      <w:tr w:rsidR="002A4646" w:rsidRPr="0020778E" w:rsidTr="00047778">
        <w:trPr>
          <w:tblCellSpacing w:w="15" w:type="dxa"/>
        </w:trPr>
        <w:tc>
          <w:tcPr>
            <w:tcW w:w="3716" w:type="dxa"/>
          </w:tcPr>
          <w:p w:rsidR="002A4646" w:rsidRDefault="002A4646">
            <w:pPr>
              <w:rPr>
                <w:sz w:val="22"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E-mail:</w:t>
            </w:r>
          </w:p>
        </w:tc>
        <w:tc>
          <w:tcPr>
            <w:tcW w:w="6349" w:type="dxa"/>
          </w:tcPr>
          <w:p w:rsidR="002A4646" w:rsidRDefault="00FF383F">
            <w:pPr>
              <w:rPr>
                <w:sz w:val="22"/>
                <w:szCs w:val="20"/>
                <w:lang w:val="fr-FR"/>
              </w:rPr>
            </w:pPr>
            <w:r>
              <w:rPr>
                <w:rStyle w:val="MacchinadascrivereHTML"/>
                <w:sz w:val="22"/>
                <w:lang w:val="fr-FR"/>
              </w:rPr>
              <w:t>sandro.ambrosanio@cdp</w:t>
            </w:r>
            <w:r w:rsidR="002A4646">
              <w:rPr>
                <w:rStyle w:val="MacchinadascrivereHTML"/>
                <w:sz w:val="22"/>
                <w:lang w:val="fr-FR"/>
              </w:rPr>
              <w:t>.it</w:t>
            </w:r>
          </w:p>
          <w:p w:rsidR="002A4646" w:rsidRDefault="002A4646">
            <w:pPr>
              <w:rPr>
                <w:sz w:val="22"/>
                <w:szCs w:val="20"/>
                <w:lang w:val="fr-FR"/>
              </w:rPr>
            </w:pPr>
            <w:r>
              <w:rPr>
                <w:rStyle w:val="MacchinadascrivereHTML"/>
                <w:sz w:val="22"/>
                <w:lang w:val="fr-FR"/>
              </w:rPr>
              <w:t>sandro@ambrosanio.it</w:t>
            </w:r>
          </w:p>
        </w:tc>
      </w:tr>
      <w:tr w:rsidR="002A4646" w:rsidTr="00047778">
        <w:trPr>
          <w:tblCellSpacing w:w="15" w:type="dxa"/>
        </w:trPr>
        <w:tc>
          <w:tcPr>
            <w:tcW w:w="3716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CV on line:</w:t>
            </w:r>
          </w:p>
        </w:tc>
        <w:tc>
          <w:tcPr>
            <w:tcW w:w="6349" w:type="dxa"/>
          </w:tcPr>
          <w:p w:rsidR="002A4646" w:rsidRDefault="002A4646">
            <w:pPr>
              <w:rPr>
                <w:sz w:val="22"/>
                <w:szCs w:val="20"/>
              </w:rPr>
            </w:pPr>
            <w:r>
              <w:rPr>
                <w:rFonts w:ascii="Courier New" w:hAnsi="Courier New" w:cs="Courier New"/>
                <w:sz w:val="22"/>
                <w:szCs w:val="20"/>
                <w:lang w:val="en-GB"/>
              </w:rPr>
              <w:t>www.ambrosanio.it/CV</w:t>
            </w:r>
          </w:p>
        </w:tc>
      </w:tr>
    </w:tbl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26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E</w:t>
      </w:r>
      <w:r>
        <w:rPr>
          <w:szCs w:val="27"/>
          <w:lang w:val="en-GB"/>
        </w:rPr>
        <w:t xml:space="preserve">DUCATION AND </w:t>
      </w:r>
      <w:r>
        <w:rPr>
          <w:sz w:val="32"/>
          <w:szCs w:val="36"/>
          <w:lang w:val="en-GB"/>
        </w:rPr>
        <w:t>H</w:t>
      </w:r>
      <w:r>
        <w:rPr>
          <w:szCs w:val="27"/>
          <w:lang w:val="en-GB"/>
        </w:rPr>
        <w:t>ONOURS</w:t>
      </w:r>
      <w:r>
        <w:rPr>
          <w:lang w:val="en-GB"/>
        </w:rPr>
        <w:t xml:space="preserve">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5"/>
        <w:gridCol w:w="9288"/>
      </w:tblGrid>
      <w:tr w:rsidR="002A4646">
        <w:trPr>
          <w:tblCellSpacing w:w="15" w:type="dxa"/>
        </w:trPr>
        <w:tc>
          <w:tcPr>
            <w:tcW w:w="0" w:type="auto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1995</w:t>
            </w:r>
          </w:p>
        </w:tc>
        <w:tc>
          <w:tcPr>
            <w:tcW w:w="0" w:type="auto"/>
            <w:vAlign w:val="center"/>
          </w:tcPr>
          <w:p w:rsidR="002A4646" w:rsidRDefault="003F1A62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              </w:t>
            </w:r>
            <w:r w:rsidR="002A4646">
              <w:rPr>
                <w:b/>
                <w:bCs/>
                <w:sz w:val="22"/>
                <w:lang w:val="en-GB"/>
              </w:rPr>
              <w:t>Ph.D. in Theoretical Physics</w:t>
            </w:r>
            <w:r w:rsidR="002A4646">
              <w:rPr>
                <w:sz w:val="22"/>
                <w:lang w:val="en-GB"/>
              </w:rPr>
              <w:t xml:space="preserve">, University of Rome “La </w:t>
            </w:r>
            <w:proofErr w:type="spellStart"/>
            <w:r w:rsidR="002A4646">
              <w:rPr>
                <w:sz w:val="22"/>
                <w:lang w:val="en-GB"/>
              </w:rPr>
              <w:t>Sapienza</w:t>
            </w:r>
            <w:proofErr w:type="spellEnd"/>
            <w:r w:rsidR="002A4646">
              <w:rPr>
                <w:sz w:val="22"/>
                <w:lang w:val="en-GB"/>
              </w:rPr>
              <w:t>'', Italy.</w:t>
            </w:r>
          </w:p>
        </w:tc>
      </w:tr>
      <w:tr w:rsidR="002A4646">
        <w:trPr>
          <w:tblCellSpacing w:w="15" w:type="dxa"/>
        </w:trPr>
        <w:tc>
          <w:tcPr>
            <w:tcW w:w="0" w:type="auto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1991</w:t>
            </w:r>
          </w:p>
        </w:tc>
        <w:tc>
          <w:tcPr>
            <w:tcW w:w="0" w:type="auto"/>
            <w:vAlign w:val="center"/>
          </w:tcPr>
          <w:p w:rsidR="002A4646" w:rsidRDefault="003F1A62">
            <w:pPr>
              <w:rPr>
                <w:sz w:val="22"/>
                <w:lang w:val="en-GB"/>
              </w:rPr>
            </w:pPr>
            <w:r>
              <w:rPr>
                <w:b/>
                <w:bCs/>
                <w:i/>
                <w:iCs/>
                <w:sz w:val="22"/>
                <w:lang w:val="en-GB"/>
              </w:rPr>
              <w:t xml:space="preserve">              </w:t>
            </w:r>
            <w:proofErr w:type="spellStart"/>
            <w:r w:rsidR="002A4646">
              <w:rPr>
                <w:b/>
                <w:bCs/>
                <w:i/>
                <w:iCs/>
                <w:sz w:val="22"/>
                <w:lang w:val="en-GB"/>
              </w:rPr>
              <w:t>Laurea</w:t>
            </w:r>
            <w:proofErr w:type="spellEnd"/>
            <w:r w:rsidR="002A4646">
              <w:rPr>
                <w:b/>
                <w:bCs/>
                <w:sz w:val="22"/>
                <w:lang w:val="en-GB"/>
              </w:rPr>
              <w:t xml:space="preserve">, full marks 110/110 </w:t>
            </w:r>
            <w:r w:rsidR="002A4646">
              <w:rPr>
                <w:b/>
                <w:bCs/>
                <w:i/>
                <w:iCs/>
                <w:sz w:val="22"/>
                <w:lang w:val="en-GB"/>
              </w:rPr>
              <w:t>summa cum laude</w:t>
            </w:r>
            <w:r w:rsidR="002A4646">
              <w:rPr>
                <w:b/>
                <w:bCs/>
                <w:sz w:val="22"/>
                <w:lang w:val="en-GB"/>
              </w:rPr>
              <w:t>, Physics</w:t>
            </w:r>
            <w:r w:rsidR="002A4646">
              <w:rPr>
                <w:sz w:val="22"/>
                <w:lang w:val="en-GB"/>
              </w:rPr>
              <w:t xml:space="preserve">, Univ. of Rome “La </w:t>
            </w:r>
            <w:proofErr w:type="spellStart"/>
            <w:r w:rsidR="002A4646">
              <w:rPr>
                <w:sz w:val="22"/>
                <w:lang w:val="en-GB"/>
              </w:rPr>
              <w:t>Sapienza</w:t>
            </w:r>
            <w:proofErr w:type="spellEnd"/>
            <w:r w:rsidR="002A4646">
              <w:rPr>
                <w:sz w:val="22"/>
                <w:lang w:val="en-GB"/>
              </w:rPr>
              <w:t>'', Italy.</w:t>
            </w:r>
          </w:p>
        </w:tc>
      </w:tr>
      <w:tr w:rsidR="002A4646">
        <w:trPr>
          <w:tblCellSpacing w:w="15" w:type="dxa"/>
        </w:trPr>
        <w:tc>
          <w:tcPr>
            <w:tcW w:w="0" w:type="auto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 </w:t>
            </w:r>
          </w:p>
        </w:tc>
        <w:tc>
          <w:tcPr>
            <w:tcW w:w="0" w:type="auto"/>
            <w:vAlign w:val="center"/>
          </w:tcPr>
          <w:p w:rsidR="002A4646" w:rsidRDefault="003F1A62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              </w:t>
            </w:r>
            <w:r w:rsidR="002A4646">
              <w:rPr>
                <w:b/>
                <w:bCs/>
                <w:sz w:val="22"/>
                <w:lang w:val="en-GB"/>
              </w:rPr>
              <w:t>Military Service in the Italian Air Force.</w:t>
            </w:r>
          </w:p>
        </w:tc>
      </w:tr>
      <w:tr w:rsidR="002A4646">
        <w:trPr>
          <w:tblCellSpacing w:w="15" w:type="dxa"/>
        </w:trPr>
        <w:tc>
          <w:tcPr>
            <w:tcW w:w="0" w:type="auto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1983</w:t>
            </w:r>
          </w:p>
        </w:tc>
        <w:tc>
          <w:tcPr>
            <w:tcW w:w="0" w:type="auto"/>
            <w:vAlign w:val="center"/>
          </w:tcPr>
          <w:p w:rsidR="002A4646" w:rsidRDefault="003F1A62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              </w:t>
            </w:r>
            <w:r w:rsidR="002A4646">
              <w:rPr>
                <w:b/>
                <w:bCs/>
                <w:sz w:val="22"/>
                <w:lang w:val="en-GB"/>
              </w:rPr>
              <w:t>High School Degree, full marks 60/60, Science</w:t>
            </w:r>
            <w:r w:rsidR="002A4646">
              <w:rPr>
                <w:sz w:val="22"/>
                <w:lang w:val="en-GB"/>
              </w:rPr>
              <w:t xml:space="preserve">, </w:t>
            </w:r>
            <w:proofErr w:type="spellStart"/>
            <w:r w:rsidR="002A4646">
              <w:rPr>
                <w:sz w:val="22"/>
                <w:lang w:val="en-GB"/>
              </w:rPr>
              <w:t>Liceo</w:t>
            </w:r>
            <w:proofErr w:type="spellEnd"/>
            <w:r w:rsidR="002A4646">
              <w:rPr>
                <w:sz w:val="22"/>
                <w:lang w:val="en-GB"/>
              </w:rPr>
              <w:t xml:space="preserve"> </w:t>
            </w:r>
            <w:proofErr w:type="spellStart"/>
            <w:r w:rsidR="002A4646">
              <w:rPr>
                <w:sz w:val="22"/>
                <w:lang w:val="en-GB"/>
              </w:rPr>
              <w:t>Scientifico</w:t>
            </w:r>
            <w:proofErr w:type="spellEnd"/>
            <w:r w:rsidR="002A4646">
              <w:rPr>
                <w:sz w:val="22"/>
                <w:lang w:val="en-GB"/>
              </w:rPr>
              <w:t xml:space="preserve"> “</w:t>
            </w:r>
            <w:proofErr w:type="spellStart"/>
            <w:r w:rsidR="002A4646">
              <w:rPr>
                <w:sz w:val="22"/>
                <w:lang w:val="en-GB"/>
              </w:rPr>
              <w:t>Nomentano</w:t>
            </w:r>
            <w:proofErr w:type="spellEnd"/>
            <w:r w:rsidR="002A4646">
              <w:rPr>
                <w:sz w:val="22"/>
                <w:lang w:val="en-GB"/>
              </w:rPr>
              <w:t>'', Rome, Italy.</w:t>
            </w:r>
          </w:p>
        </w:tc>
      </w:tr>
    </w:tbl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27" style="width:.05pt;height:1.5pt" o:hralign="center" o:hrstd="t" o:hr="t" fillcolor="gray" stroked="f"/>
        </w:pict>
      </w:r>
    </w:p>
    <w:p w:rsidR="00CA532E" w:rsidRPr="00CA532E" w:rsidRDefault="002A4646" w:rsidP="002A4646">
      <w:pPr>
        <w:rPr>
          <w:b/>
          <w:sz w:val="22"/>
          <w:szCs w:val="22"/>
          <w:lang w:val="it-IT"/>
        </w:rPr>
      </w:pPr>
      <w:r>
        <w:rPr>
          <w:sz w:val="32"/>
          <w:szCs w:val="36"/>
          <w:lang w:val="it-IT"/>
        </w:rPr>
        <w:t>P</w:t>
      </w:r>
      <w:r>
        <w:rPr>
          <w:lang w:val="it-IT"/>
        </w:rPr>
        <w:t xml:space="preserve">ROFESSIONAL </w:t>
      </w:r>
      <w:r>
        <w:rPr>
          <w:sz w:val="32"/>
          <w:szCs w:val="36"/>
          <w:lang w:val="it-IT"/>
        </w:rPr>
        <w:t>E</w:t>
      </w:r>
      <w:r>
        <w:rPr>
          <w:lang w:val="it-IT"/>
        </w:rPr>
        <w:t xml:space="preserve">XPERIENCE IN </w:t>
      </w:r>
      <w:r>
        <w:rPr>
          <w:sz w:val="32"/>
          <w:lang w:val="it-IT"/>
        </w:rPr>
        <w:t>F</w:t>
      </w:r>
      <w:r>
        <w:rPr>
          <w:lang w:val="it-IT"/>
        </w:rPr>
        <w:t>INANC</w:t>
      </w:r>
      <w:r w:rsidR="002B155A">
        <w:rPr>
          <w:lang w:val="it-IT"/>
        </w:rPr>
        <w:t>E</w:t>
      </w:r>
      <w:r w:rsidRPr="002B155A">
        <w:rPr>
          <w:b/>
          <w:sz w:val="22"/>
          <w:szCs w:val="22"/>
          <w:lang w:val="it-IT"/>
        </w:rPr>
        <w:tab/>
        <w:t xml:space="preserve"> </w:t>
      </w:r>
    </w:p>
    <w:tbl>
      <w:tblPr>
        <w:tblW w:w="508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8090"/>
      </w:tblGrid>
      <w:tr w:rsidR="002B155A" w:rsidRPr="00A2404F" w:rsidTr="00A2404F">
        <w:trPr>
          <w:tblCellSpacing w:w="0" w:type="dxa"/>
        </w:trPr>
        <w:tc>
          <w:tcPr>
            <w:tcW w:w="1057" w:type="pct"/>
          </w:tcPr>
          <w:p w:rsidR="002B155A" w:rsidRPr="002A4646" w:rsidRDefault="00A2404F" w:rsidP="00A2404F">
            <w:pPr>
              <w:rPr>
                <w:b/>
                <w:bCs/>
                <w:sz w:val="22"/>
                <w:lang w:val="it-IT"/>
              </w:rPr>
            </w:pPr>
            <w:proofErr w:type="spellStart"/>
            <w:r w:rsidRPr="002B155A">
              <w:rPr>
                <w:b/>
                <w:sz w:val="22"/>
                <w:szCs w:val="22"/>
                <w:lang w:val="it-IT"/>
              </w:rPr>
              <w:t>Aug</w:t>
            </w:r>
            <w:proofErr w:type="spellEnd"/>
            <w:r w:rsidRPr="002B155A">
              <w:rPr>
                <w:b/>
                <w:sz w:val="22"/>
                <w:szCs w:val="22"/>
                <w:lang w:val="it-IT"/>
              </w:rPr>
              <w:t xml:space="preserve"> 2011 – </w:t>
            </w:r>
            <w:proofErr w:type="spellStart"/>
            <w:r w:rsidRPr="002B155A">
              <w:rPr>
                <w:b/>
                <w:sz w:val="22"/>
                <w:szCs w:val="22"/>
                <w:lang w:val="it-IT"/>
              </w:rPr>
              <w:t>Present</w:t>
            </w:r>
            <w:proofErr w:type="spellEnd"/>
            <w:r w:rsidR="002A4646">
              <w:rPr>
                <w:b/>
                <w:sz w:val="22"/>
                <w:szCs w:val="22"/>
              </w:rPr>
              <w:tab/>
            </w:r>
            <w:r w:rsidR="002A4646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943" w:type="pct"/>
            <w:vAlign w:val="center"/>
          </w:tcPr>
          <w:p w:rsidR="002B155A" w:rsidRDefault="002B155A">
            <w:pPr>
              <w:rPr>
                <w:b/>
                <w:sz w:val="22"/>
                <w:szCs w:val="22"/>
                <w:lang w:val="it-IT"/>
              </w:rPr>
            </w:pPr>
            <w:r w:rsidRPr="002B155A">
              <w:rPr>
                <w:b/>
                <w:sz w:val="22"/>
                <w:szCs w:val="22"/>
                <w:lang w:val="it-IT"/>
              </w:rPr>
              <w:t>Cassa Depositi e Prestiti S.p.A.</w:t>
            </w:r>
            <w:r w:rsidR="002C3E2C">
              <w:rPr>
                <w:b/>
                <w:sz w:val="22"/>
                <w:szCs w:val="22"/>
                <w:lang w:val="it-IT"/>
              </w:rPr>
              <w:t>, Roma</w:t>
            </w:r>
            <w:r w:rsidR="00222774">
              <w:rPr>
                <w:b/>
                <w:sz w:val="22"/>
                <w:szCs w:val="22"/>
                <w:lang w:val="it-IT"/>
              </w:rPr>
              <w:t>, Italy</w:t>
            </w:r>
          </w:p>
          <w:p w:rsidR="00A2404F" w:rsidRDefault="00A2404F">
            <w:pPr>
              <w:rPr>
                <w:b/>
                <w:sz w:val="22"/>
                <w:szCs w:val="22"/>
              </w:rPr>
            </w:pPr>
            <w:r w:rsidRPr="002B155A">
              <w:rPr>
                <w:b/>
                <w:sz w:val="22"/>
                <w:szCs w:val="22"/>
              </w:rPr>
              <w:t>Head of Finance</w:t>
            </w:r>
            <w:r w:rsidR="00FF383F">
              <w:rPr>
                <w:b/>
                <w:sz w:val="22"/>
                <w:szCs w:val="22"/>
              </w:rPr>
              <w:t xml:space="preserve"> and Funding</w:t>
            </w:r>
          </w:p>
          <w:p w:rsidR="00047778" w:rsidRPr="00FF383F" w:rsidRDefault="00A2404F" w:rsidP="00FF383F">
            <w:pPr>
              <w:numPr>
                <w:ilvl w:val="0"/>
                <w:numId w:val="18"/>
              </w:numPr>
              <w:ind w:left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rFonts w:ascii="Wingdings" w:hAnsi="Wingdings"/>
                <w:sz w:val="22"/>
                <w:szCs w:val="14"/>
                <w:lang w:val="en-GB"/>
              </w:rPr>
              <w:t></w:t>
            </w:r>
            <w:r w:rsidR="00FF383F">
              <w:rPr>
                <w:sz w:val="22"/>
              </w:rPr>
              <w:t xml:space="preserve">Directly reporting to the CFO, manager of a </w:t>
            </w:r>
            <w:r w:rsidRPr="002A4646">
              <w:rPr>
                <w:sz w:val="22"/>
              </w:rPr>
              <w:t>team</w:t>
            </w:r>
            <w:r w:rsidR="00FF383F">
              <w:rPr>
                <w:sz w:val="22"/>
              </w:rPr>
              <w:t xml:space="preserve"> of 40 people</w:t>
            </w:r>
            <w:r>
              <w:rPr>
                <w:sz w:val="22"/>
              </w:rPr>
              <w:t>,</w:t>
            </w:r>
            <w:r w:rsidRPr="002A4646">
              <w:rPr>
                <w:sz w:val="22"/>
              </w:rPr>
              <w:t xml:space="preserve"> </w:t>
            </w:r>
            <w:r w:rsidR="00FF383F">
              <w:rPr>
                <w:sz w:val="22"/>
              </w:rPr>
              <w:t>organized in 5</w:t>
            </w:r>
            <w:r>
              <w:rPr>
                <w:sz w:val="22"/>
              </w:rPr>
              <w:t xml:space="preserve"> Sectors, </w:t>
            </w:r>
            <w:r w:rsidRPr="002A4646">
              <w:rPr>
                <w:sz w:val="22"/>
              </w:rPr>
              <w:t>in charge for</w:t>
            </w:r>
            <w:r>
              <w:rPr>
                <w:sz w:val="22"/>
              </w:rPr>
              <w:t xml:space="preserve"> </w:t>
            </w:r>
            <w:r w:rsidR="00FF383F">
              <w:rPr>
                <w:sz w:val="22"/>
              </w:rPr>
              <w:t xml:space="preserve">treasury, short and medium-long term </w:t>
            </w:r>
            <w:r>
              <w:rPr>
                <w:sz w:val="22"/>
              </w:rPr>
              <w:t xml:space="preserve">funding (both retail and institutional channels), strategic and operational asset-liability management, structuring and pricing of all products and deals, commercial assistance and monitoring of Poste </w:t>
            </w:r>
            <w:proofErr w:type="spellStart"/>
            <w:r>
              <w:rPr>
                <w:sz w:val="22"/>
              </w:rPr>
              <w:t>Italiane</w:t>
            </w:r>
            <w:proofErr w:type="spellEnd"/>
            <w:r>
              <w:rPr>
                <w:sz w:val="22"/>
              </w:rPr>
              <w:t xml:space="preserve"> network for investment products distribution activities, special business development projects.</w:t>
            </w:r>
            <w:r w:rsidR="00047778">
              <w:rPr>
                <w:sz w:val="22"/>
              </w:rPr>
              <w:t xml:space="preserve"> </w:t>
            </w:r>
            <w:r w:rsidR="00047778" w:rsidRPr="00FF383F">
              <w:rPr>
                <w:sz w:val="22"/>
              </w:rPr>
              <w:t>Also (ad interim) Head of Debt Capital Markets</w:t>
            </w:r>
            <w:r w:rsidR="00FF383F" w:rsidRPr="00FF383F">
              <w:rPr>
                <w:sz w:val="22"/>
              </w:rPr>
              <w:t xml:space="preserve"> (2011-2013)</w:t>
            </w:r>
            <w:r w:rsidR="00047778" w:rsidRPr="00FF383F">
              <w:rPr>
                <w:sz w:val="22"/>
              </w:rPr>
              <w:t xml:space="preserve">. </w:t>
            </w:r>
            <w:r w:rsidR="00FF383F" w:rsidRPr="00FF383F">
              <w:rPr>
                <w:sz w:val="22"/>
              </w:rPr>
              <w:t>Also (ad interim)</w:t>
            </w:r>
            <w:r w:rsidR="005A0D69">
              <w:rPr>
                <w:sz w:val="22"/>
              </w:rPr>
              <w:t xml:space="preserve"> Head of Funding Marketing (2013</w:t>
            </w:r>
            <w:r w:rsidR="00FF383F" w:rsidRPr="00FF383F">
              <w:rPr>
                <w:sz w:val="22"/>
              </w:rPr>
              <w:t>-Present)</w:t>
            </w:r>
            <w:r w:rsidR="00FF383F">
              <w:rPr>
                <w:sz w:val="22"/>
              </w:rPr>
              <w:t xml:space="preserve">. </w:t>
            </w:r>
            <w:r w:rsidR="00047778" w:rsidRPr="00FF383F">
              <w:rPr>
                <w:sz w:val="22"/>
              </w:rPr>
              <w:t>Also member of CDP Credit Committee</w:t>
            </w:r>
            <w:r w:rsidR="00FF383F" w:rsidRPr="00FF383F">
              <w:rPr>
                <w:sz w:val="22"/>
              </w:rPr>
              <w:t xml:space="preserve"> (2011-2013)</w:t>
            </w:r>
            <w:r w:rsidR="00FF383F">
              <w:rPr>
                <w:sz w:val="22"/>
              </w:rPr>
              <w:t>.</w:t>
            </w:r>
          </w:p>
        </w:tc>
      </w:tr>
      <w:tr w:rsidR="00047778" w:rsidRPr="00A2404F" w:rsidTr="00A2404F">
        <w:trPr>
          <w:tblCellSpacing w:w="0" w:type="dxa"/>
        </w:trPr>
        <w:tc>
          <w:tcPr>
            <w:tcW w:w="1057" w:type="pct"/>
          </w:tcPr>
          <w:p w:rsidR="00047778" w:rsidRPr="002B155A" w:rsidRDefault="00047778" w:rsidP="00A2404F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July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2012 –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Present</w:t>
            </w:r>
            <w:proofErr w:type="spellEnd"/>
          </w:p>
        </w:tc>
        <w:tc>
          <w:tcPr>
            <w:tcW w:w="3943" w:type="pct"/>
            <w:vAlign w:val="center"/>
          </w:tcPr>
          <w:p w:rsidR="00047778" w:rsidRPr="00047778" w:rsidRDefault="00047778">
            <w:pPr>
              <w:rPr>
                <w:b/>
                <w:sz w:val="22"/>
                <w:szCs w:val="22"/>
              </w:rPr>
            </w:pPr>
            <w:r w:rsidRPr="00047778">
              <w:rPr>
                <w:b/>
                <w:sz w:val="22"/>
                <w:szCs w:val="22"/>
              </w:rPr>
              <w:t xml:space="preserve">SIMEST </w:t>
            </w:r>
            <w:proofErr w:type="spellStart"/>
            <w:r w:rsidRPr="00047778">
              <w:rPr>
                <w:b/>
                <w:sz w:val="22"/>
                <w:szCs w:val="22"/>
              </w:rPr>
              <w:t>SpA</w:t>
            </w:r>
            <w:proofErr w:type="spellEnd"/>
          </w:p>
          <w:p w:rsidR="00047778" w:rsidRPr="00047778" w:rsidRDefault="00A408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</w:t>
            </w:r>
            <w:r w:rsidR="00047778" w:rsidRPr="00047778">
              <w:rPr>
                <w:b/>
                <w:sz w:val="22"/>
                <w:szCs w:val="22"/>
              </w:rPr>
              <w:t xml:space="preserve"> Directors, member</w:t>
            </w:r>
          </w:p>
        </w:tc>
      </w:tr>
      <w:tr w:rsidR="00A2404F" w:rsidRPr="0020778E" w:rsidTr="00A2404F">
        <w:trPr>
          <w:tblCellSpacing w:w="0" w:type="dxa"/>
        </w:trPr>
        <w:tc>
          <w:tcPr>
            <w:tcW w:w="1057" w:type="pct"/>
          </w:tcPr>
          <w:p w:rsidR="00A2404F" w:rsidRPr="002A4646" w:rsidRDefault="00A2404F">
            <w:pPr>
              <w:rPr>
                <w:b/>
                <w:bCs/>
                <w:sz w:val="22"/>
                <w:lang w:val="it-IT"/>
              </w:rPr>
            </w:pPr>
            <w:r w:rsidRPr="002A4646">
              <w:rPr>
                <w:b/>
                <w:sz w:val="22"/>
                <w:szCs w:val="22"/>
              </w:rPr>
              <w:t>Jan 2011 – Aug 2011</w:t>
            </w:r>
          </w:p>
        </w:tc>
        <w:tc>
          <w:tcPr>
            <w:tcW w:w="3943" w:type="pct"/>
            <w:vAlign w:val="center"/>
          </w:tcPr>
          <w:p w:rsidR="00A2404F" w:rsidRPr="002B155A" w:rsidRDefault="00A2404F">
            <w:pPr>
              <w:rPr>
                <w:b/>
                <w:bCs/>
                <w:sz w:val="22"/>
                <w:lang w:val="it-IT"/>
              </w:rPr>
            </w:pPr>
            <w:r w:rsidRPr="002B155A">
              <w:rPr>
                <w:b/>
                <w:sz w:val="22"/>
                <w:szCs w:val="22"/>
                <w:lang w:val="it-IT"/>
              </w:rPr>
              <w:t>Cassa Depositi e Prestiti S.p.A.</w:t>
            </w:r>
            <w:r w:rsidR="002C3E2C">
              <w:rPr>
                <w:b/>
                <w:sz w:val="22"/>
                <w:szCs w:val="22"/>
                <w:lang w:val="it-IT"/>
              </w:rPr>
              <w:t>, Roma</w:t>
            </w:r>
            <w:r w:rsidR="00222774">
              <w:rPr>
                <w:b/>
                <w:sz w:val="22"/>
                <w:szCs w:val="22"/>
                <w:lang w:val="it-IT"/>
              </w:rPr>
              <w:t>, Italy</w:t>
            </w:r>
          </w:p>
        </w:tc>
      </w:tr>
      <w:tr w:rsidR="00A2404F" w:rsidRPr="002B155A" w:rsidTr="00A2404F">
        <w:trPr>
          <w:tblCellSpacing w:w="0" w:type="dxa"/>
        </w:trPr>
        <w:tc>
          <w:tcPr>
            <w:tcW w:w="1057" w:type="pct"/>
          </w:tcPr>
          <w:p w:rsidR="00A2404F" w:rsidRPr="002B155A" w:rsidRDefault="00A2404F">
            <w:pPr>
              <w:rPr>
                <w:b/>
                <w:bCs/>
                <w:sz w:val="22"/>
                <w:lang w:val="it-IT"/>
              </w:rPr>
            </w:pPr>
          </w:p>
        </w:tc>
        <w:tc>
          <w:tcPr>
            <w:tcW w:w="3943" w:type="pct"/>
            <w:vAlign w:val="center"/>
          </w:tcPr>
          <w:p w:rsidR="00A2404F" w:rsidRPr="002A4646" w:rsidRDefault="00A2404F" w:rsidP="002B155A">
            <w:pPr>
              <w:rPr>
                <w:b/>
                <w:sz w:val="22"/>
                <w:szCs w:val="22"/>
              </w:rPr>
            </w:pPr>
            <w:r w:rsidRPr="002A4646">
              <w:rPr>
                <w:b/>
                <w:sz w:val="22"/>
                <w:szCs w:val="22"/>
              </w:rPr>
              <w:t>Head of Directorate General Technical Office</w:t>
            </w:r>
          </w:p>
          <w:p w:rsidR="00A2404F" w:rsidRPr="00A2404F" w:rsidRDefault="00A2404F" w:rsidP="004D2276">
            <w:pPr>
              <w:numPr>
                <w:ilvl w:val="0"/>
                <w:numId w:val="18"/>
              </w:numPr>
              <w:ind w:left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rFonts w:ascii="Wingdings" w:hAnsi="Wingdings"/>
                <w:sz w:val="22"/>
                <w:szCs w:val="14"/>
                <w:lang w:val="en-GB"/>
              </w:rPr>
              <w:t></w:t>
            </w:r>
            <w:r w:rsidR="005A0D69">
              <w:rPr>
                <w:sz w:val="22"/>
              </w:rPr>
              <w:t xml:space="preserve">Manager of a </w:t>
            </w:r>
            <w:r w:rsidRPr="002A4646">
              <w:rPr>
                <w:sz w:val="22"/>
              </w:rPr>
              <w:t>team</w:t>
            </w:r>
            <w:r w:rsidR="005A0D69">
              <w:rPr>
                <w:sz w:val="22"/>
              </w:rPr>
              <w:t xml:space="preserve"> of 5 people</w:t>
            </w:r>
            <w:r>
              <w:rPr>
                <w:sz w:val="22"/>
              </w:rPr>
              <w:t>,</w:t>
            </w:r>
            <w:r w:rsidRPr="002A4646">
              <w:rPr>
                <w:sz w:val="22"/>
              </w:rPr>
              <w:t xml:space="preserve"> in charge for stra</w:t>
            </w:r>
            <w:r>
              <w:rPr>
                <w:sz w:val="22"/>
              </w:rPr>
              <w:t>tegic asset-liability management, business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2404F">
              <w:rPr>
                <w:sz w:val="22"/>
              </w:rPr>
              <w:t xml:space="preserve">compliance, development and structuring of new business lines and products, business guide lines for infrastructural and technological special projects. </w:t>
            </w:r>
          </w:p>
          <w:p w:rsidR="00A2404F" w:rsidRPr="002B155A" w:rsidRDefault="00A2404F" w:rsidP="00A2404F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</w:rPr>
              <w:t xml:space="preserve">Directly reporting to the General Manager. </w:t>
            </w:r>
            <w:r w:rsidRPr="002A4646">
              <w:rPr>
                <w:sz w:val="22"/>
              </w:rPr>
              <w:t xml:space="preserve"> </w:t>
            </w:r>
          </w:p>
        </w:tc>
      </w:tr>
      <w:tr w:rsidR="00A2404F" w:rsidTr="00A2404F">
        <w:trPr>
          <w:tblCellSpacing w:w="0" w:type="dxa"/>
        </w:trPr>
        <w:tc>
          <w:tcPr>
            <w:tcW w:w="1057" w:type="pct"/>
          </w:tcPr>
          <w:p w:rsidR="00A2404F" w:rsidRPr="002A4646" w:rsidRDefault="00A2404F">
            <w:pPr>
              <w:rPr>
                <w:sz w:val="22"/>
                <w:lang w:val="it-IT"/>
              </w:rPr>
            </w:pPr>
            <w:proofErr w:type="spellStart"/>
            <w:r w:rsidRPr="002A4646">
              <w:rPr>
                <w:b/>
                <w:bCs/>
                <w:sz w:val="22"/>
                <w:lang w:val="it-IT"/>
              </w:rPr>
              <w:t>Jun</w:t>
            </w:r>
            <w:proofErr w:type="spellEnd"/>
            <w:r w:rsidRPr="002A4646">
              <w:rPr>
                <w:b/>
                <w:bCs/>
                <w:sz w:val="22"/>
                <w:lang w:val="it-IT"/>
              </w:rPr>
              <w:t xml:space="preserve"> 2006 – </w:t>
            </w:r>
            <w:proofErr w:type="spellStart"/>
            <w:r w:rsidRPr="002A4646">
              <w:rPr>
                <w:b/>
                <w:bCs/>
                <w:sz w:val="22"/>
                <w:lang w:val="it-IT"/>
              </w:rPr>
              <w:t>Dec</w:t>
            </w:r>
            <w:proofErr w:type="spellEnd"/>
            <w:r w:rsidRPr="002A4646">
              <w:rPr>
                <w:b/>
                <w:bCs/>
                <w:sz w:val="22"/>
                <w:lang w:val="it-IT"/>
              </w:rPr>
              <w:t xml:space="preserve"> 2010</w:t>
            </w:r>
            <w:proofErr w:type="gramStart"/>
            <w:r w:rsidRPr="002A4646">
              <w:rPr>
                <w:b/>
                <w:bCs/>
                <w:sz w:val="22"/>
                <w:lang w:val="it-IT"/>
              </w:rPr>
              <w:t>   </w:t>
            </w:r>
            <w:proofErr w:type="gramEnd"/>
          </w:p>
        </w:tc>
        <w:tc>
          <w:tcPr>
            <w:tcW w:w="3943" w:type="pct"/>
            <w:vAlign w:val="center"/>
          </w:tcPr>
          <w:p w:rsidR="00A2404F" w:rsidRDefault="00A2404F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Cassa Depositi e Prestiti S.p.A.</w:t>
            </w:r>
            <w:r w:rsidR="002C3E2C">
              <w:rPr>
                <w:b/>
                <w:bCs/>
                <w:sz w:val="22"/>
                <w:lang w:val="it-IT"/>
              </w:rPr>
              <w:t>, Roma</w:t>
            </w:r>
            <w:r w:rsidR="00222774">
              <w:rPr>
                <w:b/>
                <w:bCs/>
                <w:sz w:val="22"/>
                <w:lang w:val="it-IT"/>
              </w:rPr>
              <w:t>, Italy</w:t>
            </w:r>
          </w:p>
          <w:p w:rsidR="00A2404F" w:rsidRPr="00FF383F" w:rsidRDefault="00A2404F">
            <w:pPr>
              <w:rPr>
                <w:sz w:val="22"/>
              </w:rPr>
            </w:pPr>
            <w:r w:rsidRPr="00FF383F">
              <w:rPr>
                <w:b/>
                <w:bCs/>
                <w:sz w:val="22"/>
              </w:rPr>
              <w:t>Head of Finance Front-Office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rFonts w:ascii="Wingdings" w:hAnsi="Wingdings"/>
                <w:sz w:val="22"/>
                <w:szCs w:val="14"/>
                <w:lang w:val="en-GB"/>
              </w:rPr>
              <w:t></w:t>
            </w:r>
            <w:r w:rsidRPr="00FF383F">
              <w:rPr>
                <w:sz w:val="22"/>
              </w:rPr>
              <w:t xml:space="preserve">The Sector's </w:t>
            </w:r>
            <w:proofErr w:type="spellStart"/>
            <w:r w:rsidRPr="00FF383F">
              <w:rPr>
                <w:sz w:val="22"/>
              </w:rPr>
              <w:t>missi</w:t>
            </w:r>
            <w:proofErr w:type="spellEnd"/>
            <w:r>
              <w:rPr>
                <w:sz w:val="22"/>
                <w:lang w:val="en-GB"/>
              </w:rPr>
              <w:t>on was enlarged to include management of money market risk and,</w:t>
            </w:r>
          </w:p>
          <w:p w:rsidR="00A2404F" w:rsidRDefault="00A2404F">
            <w:pPr>
              <w:rPr>
                <w:sz w:val="22"/>
              </w:rPr>
            </w:pPr>
            <w:proofErr w:type="gramStart"/>
            <w:r>
              <w:rPr>
                <w:sz w:val="22"/>
                <w:lang w:val="en-GB"/>
              </w:rPr>
              <w:t>in</w:t>
            </w:r>
            <w:proofErr w:type="gramEnd"/>
            <w:r>
              <w:rPr>
                <w:sz w:val="22"/>
                <w:lang w:val="en-GB"/>
              </w:rPr>
              <w:t xml:space="preserve"> general, any front-office task in the Finance Dept.</w:t>
            </w:r>
            <w:r>
              <w:rPr>
                <w:sz w:val="22"/>
              </w:rPr>
              <w:t xml:space="preserve"> </w:t>
            </w:r>
          </w:p>
          <w:p w:rsidR="00A2404F" w:rsidRDefault="005A0D69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Manager of a </w:t>
            </w:r>
            <w:r w:rsidR="00A2404F">
              <w:rPr>
                <w:sz w:val="22"/>
                <w:lang w:val="en-GB"/>
              </w:rPr>
              <w:t>team</w:t>
            </w:r>
            <w:r>
              <w:rPr>
                <w:sz w:val="22"/>
                <w:lang w:val="en-GB"/>
              </w:rPr>
              <w:t xml:space="preserve"> of 9 people</w:t>
            </w:r>
            <w:r w:rsidR="00A2404F">
              <w:rPr>
                <w:sz w:val="22"/>
                <w:lang w:val="en-GB"/>
              </w:rPr>
              <w:t>.</w:t>
            </w:r>
          </w:p>
          <w:p w:rsidR="00FF383F" w:rsidRDefault="00A2404F">
            <w:pPr>
              <w:rPr>
                <w:sz w:val="22"/>
              </w:rPr>
            </w:pPr>
            <w:r>
              <w:rPr>
                <w:sz w:val="22"/>
              </w:rPr>
              <w:t xml:space="preserve">Starting from 2009, SA and his team are involved in various projects for the general set-up and the structuring of additional, new CDP activities (PMI financing and support to the Italian economy through the banking system, corporate and project financing by using </w:t>
            </w:r>
            <w:proofErr w:type="spellStart"/>
            <w:r w:rsidR="00FF383F">
              <w:rPr>
                <w:sz w:val="22"/>
              </w:rPr>
              <w:t>Risparmio</w:t>
            </w:r>
            <w:proofErr w:type="spellEnd"/>
            <w:r w:rsidR="00FF383F">
              <w:rPr>
                <w:sz w:val="22"/>
              </w:rPr>
              <w:t xml:space="preserve"> </w:t>
            </w:r>
            <w:proofErr w:type="spellStart"/>
            <w:r w:rsidR="00FF383F">
              <w:rPr>
                <w:sz w:val="22"/>
              </w:rPr>
              <w:t>Postale</w:t>
            </w:r>
            <w:proofErr w:type="spellEnd"/>
            <w:r w:rsidR="00FF383F">
              <w:rPr>
                <w:sz w:val="22"/>
              </w:rPr>
              <w:t xml:space="preserve"> funding, etc.</w:t>
            </w:r>
          </w:p>
        </w:tc>
      </w:tr>
      <w:tr w:rsidR="00A2404F" w:rsidTr="00A2404F">
        <w:trPr>
          <w:tblCellSpacing w:w="0" w:type="dxa"/>
        </w:trPr>
        <w:tc>
          <w:tcPr>
            <w:tcW w:w="1057" w:type="pct"/>
          </w:tcPr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Mar 2005 - May 2006  </w:t>
            </w:r>
          </w:p>
        </w:tc>
        <w:tc>
          <w:tcPr>
            <w:tcW w:w="3943" w:type="pct"/>
            <w:vAlign w:val="center"/>
          </w:tcPr>
          <w:p w:rsidR="00A2404F" w:rsidRDefault="00A2404F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Cassa Depositi e Prestiti S.p.A.</w:t>
            </w:r>
            <w:r w:rsidR="002C3E2C">
              <w:rPr>
                <w:b/>
                <w:bCs/>
                <w:sz w:val="22"/>
                <w:lang w:val="it-IT"/>
              </w:rPr>
              <w:t>, Roma</w:t>
            </w:r>
            <w:r w:rsidR="00222774">
              <w:rPr>
                <w:b/>
                <w:bCs/>
                <w:sz w:val="22"/>
                <w:lang w:val="it-IT"/>
              </w:rPr>
              <w:t>, Italy</w:t>
            </w:r>
            <w:r>
              <w:rPr>
                <w:b/>
                <w:bCs/>
                <w:sz w:val="22"/>
                <w:lang w:val="it-IT"/>
              </w:rPr>
              <w:t> 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Head of Markets and Structuring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rFonts w:ascii="Wingdings" w:hAnsi="Wingdings"/>
                <w:sz w:val="22"/>
                <w:szCs w:val="14"/>
                <w:lang w:val="en-GB"/>
              </w:rPr>
              <w:t></w:t>
            </w:r>
            <w:r>
              <w:rPr>
                <w:sz w:val="22"/>
                <w:lang w:val="en-GB"/>
              </w:rPr>
              <w:t>Responsible for one of the 4 Sectors in the Finance Dept., reporting to the CFO.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charge for structuring "</w:t>
            </w:r>
            <w:proofErr w:type="spellStart"/>
            <w:r>
              <w:rPr>
                <w:sz w:val="22"/>
                <w:lang w:val="en-GB"/>
              </w:rPr>
              <w:t>Risparmio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Postale</w:t>
            </w:r>
            <w:proofErr w:type="spellEnd"/>
            <w:r>
              <w:rPr>
                <w:sz w:val="22"/>
                <w:lang w:val="en-GB"/>
              </w:rPr>
              <w:t xml:space="preserve">" products, distributed by Poste </w:t>
            </w:r>
            <w:proofErr w:type="spellStart"/>
            <w:r>
              <w:rPr>
                <w:sz w:val="22"/>
                <w:lang w:val="en-GB"/>
              </w:rPr>
              <w:t>Italiane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S.p.A</w:t>
            </w:r>
            <w:proofErr w:type="spellEnd"/>
            <w:r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lastRenderedPageBreak/>
              <w:t>creating structures to</w:t>
            </w:r>
            <w:r>
              <w:rPr>
                <w:sz w:val="22"/>
              </w:rPr>
              <w:t> </w:t>
            </w:r>
            <w:r>
              <w:rPr>
                <w:sz w:val="22"/>
                <w:lang w:val="en-GB"/>
              </w:rPr>
              <w:t>finance Italian Local Authorities, determining financial conditions to offer for all products, managing and hedging interest rate and equity market risk,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GB"/>
              </w:rPr>
              <w:t>including the structural property portfolio (</w:t>
            </w:r>
            <w:proofErr w:type="spellStart"/>
            <w:r>
              <w:rPr>
                <w:sz w:val="22"/>
                <w:lang w:val="en-GB"/>
              </w:rPr>
              <w:t>Partecipazioni</w:t>
            </w:r>
            <w:proofErr w:type="spellEnd"/>
            <w:r>
              <w:rPr>
                <w:sz w:val="22"/>
                <w:lang w:val="en-GB"/>
              </w:rPr>
              <w:t>).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Manager of a 4-people team.</w:t>
            </w:r>
          </w:p>
        </w:tc>
      </w:tr>
      <w:tr w:rsidR="00A2404F" w:rsidTr="00A2404F">
        <w:trPr>
          <w:tblCellSpacing w:w="0" w:type="dxa"/>
        </w:trPr>
        <w:tc>
          <w:tcPr>
            <w:tcW w:w="1057" w:type="pct"/>
          </w:tcPr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Jul 2002 – Mar 2005  </w:t>
            </w:r>
          </w:p>
        </w:tc>
        <w:tc>
          <w:tcPr>
            <w:tcW w:w="3943" w:type="pct"/>
            <w:vAlign w:val="center"/>
          </w:tcPr>
          <w:p w:rsidR="00A2404F" w:rsidRPr="00222774" w:rsidRDefault="00A2404F">
            <w:pPr>
              <w:rPr>
                <w:b/>
                <w:bCs/>
                <w:sz w:val="22"/>
                <w:lang w:val="it-IT"/>
              </w:rPr>
            </w:pPr>
            <w:r w:rsidRPr="00222774">
              <w:rPr>
                <w:b/>
                <w:bCs/>
                <w:sz w:val="22"/>
                <w:lang w:val="it-IT"/>
              </w:rPr>
              <w:t>Capitalia S.p.A.</w:t>
            </w:r>
            <w:r w:rsidR="002C3E2C">
              <w:rPr>
                <w:b/>
                <w:bCs/>
                <w:sz w:val="22"/>
                <w:lang w:val="it-IT"/>
              </w:rPr>
              <w:t xml:space="preserve"> Roma</w:t>
            </w:r>
            <w:r w:rsidR="00222774" w:rsidRPr="00222774">
              <w:rPr>
                <w:b/>
                <w:bCs/>
                <w:sz w:val="22"/>
                <w:lang w:val="it-IT"/>
              </w:rPr>
              <w:t>, Italy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Head of Structured Products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sz w:val="22"/>
                <w:lang w:val="en-GB"/>
              </w:rPr>
              <w:t>Additional tasks and responsibilities: 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rFonts w:ascii="Wingdings" w:hAnsi="Wingdings"/>
                <w:sz w:val="22"/>
                <w:szCs w:val="14"/>
                <w:lang w:val="en-GB"/>
              </w:rPr>
              <w:t></w:t>
            </w:r>
            <w:r>
              <w:rPr>
                <w:sz w:val="22"/>
                <w:lang w:val="en-GB"/>
              </w:rPr>
              <w:t xml:space="preserve">After merging, the Structured Products team activities were upgraded at the level of the Holding Company. Many different products created, structured and managed by the team were distributed through the 5 commercial networks controlled by </w:t>
            </w:r>
            <w:proofErr w:type="spellStart"/>
            <w:r>
              <w:rPr>
                <w:sz w:val="22"/>
                <w:lang w:val="en-GB"/>
              </w:rPr>
              <w:t>Capitalia</w:t>
            </w:r>
            <w:proofErr w:type="spellEnd"/>
            <w:r>
              <w:rPr>
                <w:sz w:val="22"/>
                <w:lang w:val="en-GB"/>
              </w:rPr>
              <w:t xml:space="preserve"> (</w:t>
            </w:r>
            <w:proofErr w:type="spellStart"/>
            <w:r>
              <w:rPr>
                <w:sz w:val="22"/>
                <w:lang w:val="en-GB"/>
              </w:rPr>
              <w:t>Banca</w:t>
            </w:r>
            <w:proofErr w:type="spellEnd"/>
            <w:r>
              <w:rPr>
                <w:sz w:val="22"/>
                <w:lang w:val="en-GB"/>
              </w:rPr>
              <w:t xml:space="preserve"> Roma, </w:t>
            </w:r>
            <w:proofErr w:type="spellStart"/>
            <w:r>
              <w:rPr>
                <w:sz w:val="22"/>
                <w:lang w:val="en-GB"/>
              </w:rPr>
              <w:t>Banco</w:t>
            </w:r>
            <w:proofErr w:type="spellEnd"/>
            <w:r>
              <w:rPr>
                <w:sz w:val="22"/>
                <w:lang w:val="en-GB"/>
              </w:rPr>
              <w:t xml:space="preserve"> Sicilia, </w:t>
            </w:r>
            <w:hyperlink r:id="rId8" w:tgtFrame="_self" w:history="1">
              <w:proofErr w:type="spellStart"/>
              <w:r>
                <w:rPr>
                  <w:rStyle w:val="Collegamentoipertestuale"/>
                  <w:color w:val="auto"/>
                  <w:sz w:val="22"/>
                  <w:u w:val="none"/>
                  <w:lang w:val="en-GB"/>
                </w:rPr>
                <w:t>Bipop-Carire</w:t>
              </w:r>
              <w:proofErr w:type="spellEnd"/>
            </w:hyperlink>
            <w:r>
              <w:rPr>
                <w:sz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lang w:val="en-GB"/>
              </w:rPr>
              <w:t>BancaFineco</w:t>
            </w:r>
            <w:proofErr w:type="spellEnd"/>
            <w:r>
              <w:rPr>
                <w:sz w:val="22"/>
                <w:lang w:val="en-GB"/>
              </w:rPr>
              <w:t xml:space="preserve">, </w:t>
            </w:r>
            <w:hyperlink r:id="rId9" w:history="1">
              <w:proofErr w:type="spellStart"/>
              <w:proofErr w:type="gramStart"/>
              <w:r>
                <w:rPr>
                  <w:rStyle w:val="Collegamentoipertestuale"/>
                  <w:color w:val="auto"/>
                  <w:sz w:val="22"/>
                  <w:u w:val="none"/>
                  <w:lang w:val="en-GB"/>
                </w:rPr>
                <w:t>FinecoCity</w:t>
              </w:r>
              <w:proofErr w:type="spellEnd"/>
              <w:proofErr w:type="gramEnd"/>
            </w:hyperlink>
            <w:r>
              <w:rPr>
                <w:sz w:val="22"/>
                <w:lang w:val="en-GB"/>
              </w:rPr>
              <w:t>). Products were built in collaboration with various Consumer Banking companies related to the Group (</w:t>
            </w:r>
            <w:proofErr w:type="spellStart"/>
            <w:r>
              <w:rPr>
                <w:sz w:val="22"/>
                <w:lang w:val="en-GB"/>
              </w:rPr>
              <w:fldChar w:fldCharType="begin"/>
            </w:r>
            <w:r>
              <w:rPr>
                <w:sz w:val="22"/>
                <w:lang w:val="en-GB"/>
              </w:rPr>
              <w:instrText xml:space="preserve"> HYPERLINK "http://www.finecogroup.it/" \t "_self" </w:instrText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rStyle w:val="Collegamentoipertestuale"/>
                <w:color w:val="auto"/>
                <w:sz w:val="22"/>
                <w:u w:val="none"/>
                <w:lang w:val="en-GB"/>
              </w:rPr>
              <w:t>FinecoGroup</w:t>
            </w:r>
            <w:proofErr w:type="spellEnd"/>
            <w:r>
              <w:rPr>
                <w:sz w:val="22"/>
                <w:lang w:val="en-GB"/>
              </w:rPr>
              <w:fldChar w:fldCharType="end"/>
            </w:r>
            <w:r>
              <w:rPr>
                <w:sz w:val="22"/>
                <w:lang w:val="en-GB"/>
              </w:rPr>
              <w:t>, </w:t>
            </w:r>
            <w:proofErr w:type="spellStart"/>
            <w:r>
              <w:rPr>
                <w:sz w:val="22"/>
                <w:lang w:val="en-GB"/>
              </w:rPr>
              <w:t>Fineco</w:t>
            </w:r>
            <w:proofErr w:type="spellEnd"/>
            <w:r>
              <w:rPr>
                <w:sz w:val="22"/>
                <w:lang w:val="en-GB"/>
              </w:rPr>
              <w:t xml:space="preserve"> Asset Management, </w:t>
            </w:r>
            <w:hyperlink r:id="rId10" w:history="1">
              <w:proofErr w:type="spellStart"/>
              <w:r>
                <w:rPr>
                  <w:rStyle w:val="Collegamentoipertestuale"/>
                  <w:color w:val="auto"/>
                  <w:sz w:val="22"/>
                  <w:u w:val="none"/>
                  <w:lang w:val="en-GB"/>
                </w:rPr>
                <w:t>FinecoVita</w:t>
              </w:r>
              <w:proofErr w:type="spellEnd"/>
            </w:hyperlink>
            <w:r>
              <w:rPr>
                <w:sz w:val="22"/>
                <w:lang w:val="en-GB"/>
              </w:rPr>
              <w:t>, etc.)</w:t>
            </w:r>
          </w:p>
        </w:tc>
      </w:tr>
      <w:tr w:rsidR="00A2404F" w:rsidTr="00A2404F">
        <w:trPr>
          <w:tblCellSpacing w:w="0" w:type="dxa"/>
        </w:trPr>
        <w:tc>
          <w:tcPr>
            <w:tcW w:w="1057" w:type="pct"/>
          </w:tcPr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Jan – Jun 2002  </w:t>
            </w:r>
          </w:p>
        </w:tc>
        <w:tc>
          <w:tcPr>
            <w:tcW w:w="3943" w:type="pct"/>
            <w:vAlign w:val="center"/>
          </w:tcPr>
          <w:p w:rsidR="00A2404F" w:rsidRDefault="00A2404F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Banca di Roma S.p.A.</w:t>
            </w:r>
            <w:r w:rsidR="002C3E2C">
              <w:rPr>
                <w:b/>
                <w:bCs/>
                <w:sz w:val="22"/>
                <w:lang w:val="it-IT"/>
              </w:rPr>
              <w:t>, Roma</w:t>
            </w:r>
            <w:r w:rsidR="00222774">
              <w:rPr>
                <w:b/>
                <w:bCs/>
                <w:sz w:val="22"/>
                <w:lang w:val="it-IT"/>
              </w:rPr>
              <w:t>, Italy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Head of Quantitative Finance &amp; Product Structuring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sz w:val="22"/>
                <w:lang w:val="en-GB"/>
              </w:rPr>
              <w:t>Additional tasks and responsibilities: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szCs w:val="14"/>
                <w:lang w:val="en-GB"/>
              </w:rPr>
              <w:t>    </w:t>
            </w:r>
            <w:r>
              <w:rPr>
                <w:sz w:val="22"/>
                <w:lang w:val="en-GB"/>
              </w:rPr>
              <w:t xml:space="preserve">Direction of a 8-people team, composed by quantitative financial analysts </w:t>
            </w:r>
            <w:r>
              <w:rPr>
                <w:sz w:val="22"/>
              </w:rPr>
              <w:t xml:space="preserve">and financial operators in charge </w:t>
            </w:r>
            <w:r>
              <w:rPr>
                <w:sz w:val="22"/>
                <w:lang w:val="en-GB"/>
              </w:rPr>
              <w:t xml:space="preserve">of new financial products creation / engineering / </w:t>
            </w:r>
            <w:proofErr w:type="spellStart"/>
            <w:r>
              <w:rPr>
                <w:sz w:val="22"/>
                <w:lang w:val="en-GB"/>
              </w:rPr>
              <w:t>modeling</w:t>
            </w:r>
            <w:proofErr w:type="spellEnd"/>
            <w:r>
              <w:rPr>
                <w:sz w:val="22"/>
                <w:lang w:val="en-GB"/>
              </w:rPr>
              <w:t xml:space="preserve"> / pricing, by interacting with institutional counterparties (finance and insurance companies) and the commercial network of the Bank.</w:t>
            </w:r>
          </w:p>
          <w:p w:rsidR="00A2404F" w:rsidRDefault="00A2404F">
            <w:pPr>
              <w:rPr>
                <w:sz w:val="22"/>
              </w:rPr>
            </w:pPr>
            <w:proofErr w:type="gramStart"/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lang w:val="en-GB"/>
              </w:rPr>
              <w:t xml:space="preserve">  The</w:t>
            </w:r>
            <w:proofErr w:type="gramEnd"/>
            <w:r>
              <w:rPr>
                <w:sz w:val="22"/>
                <w:lang w:val="en-GB"/>
              </w:rPr>
              <w:t xml:space="preserve"> team was assigned a trading area with a dynamic P&amp;L.</w:t>
            </w:r>
          </w:p>
          <w:p w:rsidR="00A2404F" w:rsidRDefault="00A2404F">
            <w:pPr>
              <w:rPr>
                <w:sz w:val="22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proofErr w:type="gramStart"/>
            <w:r>
              <w:rPr>
                <w:sz w:val="22"/>
              </w:rPr>
              <w:t>  The</w:t>
            </w:r>
            <w:proofErr w:type="gramEnd"/>
            <w:r>
              <w:rPr>
                <w:sz w:val="22"/>
              </w:rPr>
              <w:t xml:space="preserve"> team mainly creates structured bonds for Retail and Private </w:t>
            </w:r>
            <w:r>
              <w:rPr>
                <w:sz w:val="22"/>
                <w:lang w:val="en-GB"/>
              </w:rPr>
              <w:t>customers of the Bank, as well as Life Insurance Index- &amp; Unit-Linked products, sold to insurance companies within or outside the group.</w:t>
            </w:r>
          </w:p>
        </w:tc>
      </w:tr>
      <w:tr w:rsidR="00A2404F" w:rsidTr="00A2404F">
        <w:trPr>
          <w:tblCellSpacing w:w="0" w:type="dxa"/>
        </w:trPr>
        <w:tc>
          <w:tcPr>
            <w:tcW w:w="1057" w:type="pct"/>
          </w:tcPr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Jan – Dec 2001  </w:t>
            </w:r>
          </w:p>
        </w:tc>
        <w:tc>
          <w:tcPr>
            <w:tcW w:w="3943" w:type="pct"/>
            <w:vAlign w:val="center"/>
          </w:tcPr>
          <w:p w:rsidR="00A2404F" w:rsidRDefault="00A2404F">
            <w:pPr>
              <w:rPr>
                <w:b/>
                <w:bCs/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Banca di Rom</w:t>
            </w:r>
            <w:r w:rsidR="002C3E2C">
              <w:rPr>
                <w:b/>
                <w:bCs/>
                <w:sz w:val="22"/>
                <w:lang w:val="it-IT"/>
              </w:rPr>
              <w:t xml:space="preserve">a S.p.A., Gruppo </w:t>
            </w:r>
            <w:proofErr w:type="spellStart"/>
            <w:r w:rsidR="002C3E2C">
              <w:rPr>
                <w:b/>
                <w:bCs/>
                <w:sz w:val="22"/>
                <w:lang w:val="it-IT"/>
              </w:rPr>
              <w:t>Bancaroma</w:t>
            </w:r>
            <w:proofErr w:type="spellEnd"/>
            <w:r w:rsidR="002C3E2C">
              <w:rPr>
                <w:b/>
                <w:bCs/>
                <w:sz w:val="22"/>
                <w:lang w:val="it-IT"/>
              </w:rPr>
              <w:t>, Roma</w:t>
            </w:r>
            <w:r>
              <w:rPr>
                <w:b/>
                <w:bCs/>
                <w:sz w:val="22"/>
                <w:lang w:val="it-IT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lang w:val="it-IT"/>
              </w:rPr>
              <w:t>Italy</w:t>
            </w:r>
            <w:proofErr w:type="spellEnd"/>
          </w:p>
          <w:p w:rsidR="00A2404F" w:rsidRDefault="00A2404F">
            <w:pPr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Head of Quantitative Finance, Research &amp; Strategy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Tasks and responsibilities: 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szCs w:val="14"/>
                <w:lang w:val="en-GB"/>
              </w:rPr>
              <w:t xml:space="preserve">   </w:t>
            </w:r>
            <w:r>
              <w:rPr>
                <w:sz w:val="22"/>
                <w:lang w:val="en-GB"/>
              </w:rPr>
              <w:t>Recruitment and direction of a new group of quantitative financial analysts, in charge for new financial products engineering / pricing / hedging, and interactions between finance and technology.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szCs w:val="14"/>
                <w:lang w:val="en-GB"/>
              </w:rPr>
              <w:t xml:space="preserve">   </w:t>
            </w:r>
            <w:r>
              <w:rPr>
                <w:sz w:val="22"/>
                <w:lang w:val="en-GB"/>
              </w:rPr>
              <w:t>New trading ideas, financial research projects and strategy.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szCs w:val="14"/>
                <w:lang w:val="en-GB"/>
              </w:rPr>
              <w:t>   </w:t>
            </w:r>
            <w:r>
              <w:rPr>
                <w:sz w:val="22"/>
                <w:lang w:val="en-GB"/>
              </w:rPr>
              <w:t xml:space="preserve">Coordination of financial research and analysis resources in </w:t>
            </w:r>
            <w:proofErr w:type="spellStart"/>
            <w:r>
              <w:rPr>
                <w:sz w:val="22"/>
                <w:lang w:val="en-GB"/>
              </w:rPr>
              <w:t>Gruppo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Bancaroma</w:t>
            </w:r>
            <w:proofErr w:type="spellEnd"/>
            <w:r>
              <w:rPr>
                <w:sz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lang w:val="en-GB"/>
              </w:rPr>
              <w:t>redactional</w:t>
            </w:r>
            <w:proofErr w:type="spellEnd"/>
            <w:r>
              <w:rPr>
                <w:sz w:val="22"/>
                <w:lang w:val="en-GB"/>
              </w:rPr>
              <w:t xml:space="preserve"> work, creation / diffusion of research documents through </w:t>
            </w:r>
            <w:proofErr w:type="spellStart"/>
            <w:r>
              <w:rPr>
                <w:sz w:val="22"/>
                <w:lang w:val="en-GB"/>
              </w:rPr>
              <w:t>BancaRoma</w:t>
            </w:r>
            <w:proofErr w:type="spellEnd"/>
            <w:r>
              <w:rPr>
                <w:sz w:val="22"/>
                <w:lang w:val="en-GB"/>
              </w:rPr>
              <w:t xml:space="preserve"> Intranet.</w:t>
            </w:r>
          </w:p>
          <w:p w:rsidR="00A2404F" w:rsidRDefault="00A2404F">
            <w:pPr>
              <w:rPr>
                <w:sz w:val="22"/>
                <w:lang w:val="en-GB"/>
              </w:rPr>
            </w:pPr>
            <w:r>
              <w:rPr>
                <w:rFonts w:ascii="Wingdings" w:hAnsi="Wingdings"/>
                <w:sz w:val="22"/>
                <w:lang w:val="en-GB"/>
              </w:rPr>
              <w:t></w:t>
            </w:r>
            <w:r>
              <w:rPr>
                <w:sz w:val="22"/>
                <w:szCs w:val="14"/>
                <w:lang w:val="en-GB"/>
              </w:rPr>
              <w:t>   </w:t>
            </w:r>
            <w:r>
              <w:rPr>
                <w:sz w:val="22"/>
                <w:lang w:val="en-GB"/>
              </w:rPr>
              <w:t xml:space="preserve">Creation of a new transversal group in Finance Dept., in charge for designing and realising the </w:t>
            </w:r>
            <w:proofErr w:type="spellStart"/>
            <w:r>
              <w:rPr>
                <w:sz w:val="22"/>
                <w:lang w:val="en-GB"/>
              </w:rPr>
              <w:t>Banca</w:t>
            </w:r>
            <w:proofErr w:type="spellEnd"/>
            <w:r>
              <w:rPr>
                <w:sz w:val="22"/>
                <w:lang w:val="en-GB"/>
              </w:rPr>
              <w:t xml:space="preserve"> di Roma financial portal on the Web.</w:t>
            </w:r>
          </w:p>
        </w:tc>
      </w:tr>
    </w:tbl>
    <w:p w:rsidR="002A4646" w:rsidRDefault="002A4646"/>
    <w:p w:rsidR="002A4646" w:rsidRDefault="00460FD3" w:rsidP="00A2404F">
      <w:pPr>
        <w:rPr>
          <w:lang w:val="it-IT"/>
        </w:rPr>
      </w:pPr>
      <w:r>
        <w:rPr>
          <w:lang w:val="it-IT"/>
        </w:rPr>
        <w:pict>
          <v:rect id="_x0000_i1028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P</w:t>
      </w:r>
      <w:r>
        <w:rPr>
          <w:lang w:val="en-GB"/>
        </w:rPr>
        <w:t xml:space="preserve">ROFESSIONAL </w:t>
      </w:r>
      <w:r>
        <w:rPr>
          <w:sz w:val="32"/>
          <w:szCs w:val="36"/>
          <w:lang w:val="en-GB"/>
        </w:rPr>
        <w:t>E</w:t>
      </w:r>
      <w:r>
        <w:rPr>
          <w:lang w:val="en-GB"/>
        </w:rPr>
        <w:t xml:space="preserve">XPERIENCE AS A </w:t>
      </w:r>
      <w:r>
        <w:rPr>
          <w:sz w:val="32"/>
          <w:szCs w:val="36"/>
          <w:lang w:val="en-GB"/>
        </w:rPr>
        <w:t>R</w:t>
      </w:r>
      <w:r>
        <w:rPr>
          <w:szCs w:val="27"/>
          <w:lang w:val="en-GB"/>
        </w:rPr>
        <w:t xml:space="preserve">ESEARCHER IN </w:t>
      </w:r>
      <w:r>
        <w:rPr>
          <w:sz w:val="32"/>
          <w:szCs w:val="27"/>
          <w:lang w:val="en-GB"/>
        </w:rPr>
        <w:t>P</w:t>
      </w:r>
      <w:r>
        <w:rPr>
          <w:szCs w:val="27"/>
          <w:lang w:val="en-GB"/>
        </w:rPr>
        <w:t>HYSICS</w:t>
      </w:r>
    </w:p>
    <w:tbl>
      <w:tblPr>
        <w:tblW w:w="10350" w:type="dxa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9"/>
        <w:gridCol w:w="9231"/>
      </w:tblGrid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pStyle w:val="Titoloindice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1999-2000</w:t>
            </w:r>
          </w:p>
        </w:tc>
        <w:tc>
          <w:tcPr>
            <w:tcW w:w="9186" w:type="dxa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European Lab for Nuclear and Particle Physics (CERN)</w:t>
            </w:r>
            <w:r w:rsidRPr="005C0DC0">
              <w:rPr>
                <w:b/>
                <w:sz w:val="22"/>
                <w:lang w:val="en-GB"/>
              </w:rPr>
              <w:t>, Genève, Switzerland.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Research Fellow, Theoretical Physics Division</w:t>
            </w:r>
          </w:p>
        </w:tc>
      </w:tr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pStyle w:val="boldmath"/>
              <w:spacing w:before="0" w:beforeAutospacing="0" w:after="0" w:afterAutospacing="0"/>
              <w:rPr>
                <w:rFonts w:ascii="Times New Roman" w:hAnsi="Times New Roman"/>
                <w:sz w:val="22"/>
                <w:lang w:val="de-DE"/>
              </w:rPr>
            </w:pPr>
            <w:r>
              <w:rPr>
                <w:rFonts w:ascii="Times New Roman" w:hAnsi="Times New Roman"/>
                <w:sz w:val="22"/>
                <w:lang w:val="de-DE"/>
              </w:rPr>
              <w:t>1998</w:t>
            </w:r>
          </w:p>
        </w:tc>
        <w:tc>
          <w:tcPr>
            <w:tcW w:w="9186" w:type="dxa"/>
            <w:vAlign w:val="center"/>
          </w:tcPr>
          <w:p w:rsidR="005C0DC0" w:rsidRDefault="002A4646">
            <w:pPr>
              <w:rPr>
                <w:sz w:val="22"/>
                <w:lang w:val="de-DE"/>
              </w:rPr>
            </w:pPr>
            <w:r>
              <w:rPr>
                <w:b/>
                <w:bCs/>
                <w:sz w:val="22"/>
                <w:lang w:val="de-DE"/>
              </w:rPr>
              <w:t>Deutsches Elektronen-Synchrotron (DESY</w:t>
            </w:r>
            <w:r w:rsidRPr="005C0DC0">
              <w:rPr>
                <w:b/>
                <w:bCs/>
                <w:sz w:val="22"/>
                <w:lang w:val="de-DE"/>
              </w:rPr>
              <w:t>)</w:t>
            </w:r>
            <w:r w:rsidRPr="005C0DC0">
              <w:rPr>
                <w:b/>
                <w:sz w:val="22"/>
                <w:lang w:val="de-DE"/>
              </w:rPr>
              <w:t>, Hamburg, Germany.</w:t>
            </w:r>
            <w:r>
              <w:rPr>
                <w:sz w:val="22"/>
                <w:lang w:val="de-DE"/>
              </w:rPr>
              <w:t xml:space="preserve"> 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Research Fellow, Theory Group</w:t>
            </w:r>
          </w:p>
        </w:tc>
      </w:tr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June 1997</w:t>
            </w:r>
          </w:p>
        </w:tc>
        <w:tc>
          <w:tcPr>
            <w:tcW w:w="9186" w:type="dxa"/>
            <w:vAlign w:val="center"/>
          </w:tcPr>
          <w:p w:rsidR="002A4646" w:rsidRDefault="002A4646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 xml:space="preserve">Fermi National Accelerator </w:t>
            </w:r>
            <w:r w:rsidRPr="005C0DC0">
              <w:rPr>
                <w:b/>
                <w:bCs/>
                <w:sz w:val="22"/>
                <w:lang w:val="it-IT"/>
              </w:rPr>
              <w:t>Lab (FNAL)</w:t>
            </w:r>
            <w:r w:rsidRPr="005C0DC0">
              <w:rPr>
                <w:b/>
                <w:sz w:val="22"/>
                <w:lang w:val="it-IT"/>
              </w:rPr>
              <w:t>, Batavia, IL, USA.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Visiting Researcher, Theoretical Physics Department</w:t>
            </w:r>
          </w:p>
        </w:tc>
      </w:tr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1995-1997</w:t>
            </w:r>
          </w:p>
        </w:tc>
        <w:tc>
          <w:tcPr>
            <w:tcW w:w="9186" w:type="dxa"/>
            <w:vAlign w:val="center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University of Michigan (Physics Dep</w:t>
            </w:r>
            <w:r w:rsidRPr="002C3E2C">
              <w:rPr>
                <w:b/>
                <w:bCs/>
                <w:sz w:val="22"/>
                <w:lang w:val="en-GB"/>
              </w:rPr>
              <w:t>artment)</w:t>
            </w:r>
            <w:r w:rsidRPr="002C3E2C">
              <w:rPr>
                <w:b/>
                <w:sz w:val="22"/>
                <w:lang w:val="en-GB"/>
              </w:rPr>
              <w:t xml:space="preserve">, Ann </w:t>
            </w:r>
            <w:proofErr w:type="spellStart"/>
            <w:r w:rsidRPr="002C3E2C">
              <w:rPr>
                <w:b/>
                <w:sz w:val="22"/>
                <w:lang w:val="en-GB"/>
              </w:rPr>
              <w:t>Arbor</w:t>
            </w:r>
            <w:proofErr w:type="spellEnd"/>
            <w:r w:rsidRPr="002C3E2C">
              <w:rPr>
                <w:b/>
                <w:sz w:val="22"/>
                <w:lang w:val="en-GB"/>
              </w:rPr>
              <w:t>, MI, USA.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Associate Researcher, High Energy Particle Physics Theory Group</w:t>
            </w:r>
          </w:p>
        </w:tc>
      </w:tr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1995-1997</w:t>
            </w:r>
          </w:p>
        </w:tc>
        <w:tc>
          <w:tcPr>
            <w:tcW w:w="9186" w:type="dxa"/>
            <w:vAlign w:val="center"/>
          </w:tcPr>
          <w:p w:rsidR="005C0DC0" w:rsidRDefault="002A4646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 xml:space="preserve">Istituto Nazionale Fisica </w:t>
            </w:r>
            <w:r w:rsidRPr="005C0DC0">
              <w:rPr>
                <w:b/>
                <w:bCs/>
                <w:sz w:val="22"/>
                <w:lang w:val="it-IT"/>
              </w:rPr>
              <w:t>Nucleare (INFN)</w:t>
            </w:r>
            <w:r w:rsidRPr="005C0DC0">
              <w:rPr>
                <w:b/>
                <w:sz w:val="22"/>
                <w:lang w:val="it-IT"/>
              </w:rPr>
              <w:t>, Roma, Italy.</w:t>
            </w:r>
            <w:r>
              <w:rPr>
                <w:sz w:val="22"/>
                <w:lang w:val="it-IT"/>
              </w:rPr>
              <w:t xml:space="preserve"> 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Post-Doctoral Fellow</w:t>
            </w:r>
          </w:p>
        </w:tc>
      </w:tr>
      <w:tr w:rsidR="002A4646">
        <w:trPr>
          <w:tblCellSpacing w:w="15" w:type="dxa"/>
        </w:trPr>
        <w:tc>
          <w:tcPr>
            <w:tcW w:w="0" w:type="auto"/>
          </w:tcPr>
          <w:p w:rsidR="002A4646" w:rsidRDefault="002A4646">
            <w:pPr>
              <w:rPr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1991-1995</w:t>
            </w:r>
          </w:p>
        </w:tc>
        <w:tc>
          <w:tcPr>
            <w:tcW w:w="9186" w:type="dxa"/>
            <w:vAlign w:val="center"/>
          </w:tcPr>
          <w:p w:rsidR="005C0DC0" w:rsidRDefault="00C45A94">
            <w:pPr>
              <w:rPr>
                <w:sz w:val="22"/>
                <w:lang w:val="it-IT"/>
              </w:rPr>
            </w:pPr>
            <w:proofErr w:type="spellStart"/>
            <w:r>
              <w:rPr>
                <w:b/>
                <w:bCs/>
                <w:sz w:val="22"/>
                <w:lang w:val="it-IT"/>
              </w:rPr>
              <w:t>University</w:t>
            </w:r>
            <w:proofErr w:type="spellEnd"/>
            <w:r>
              <w:rPr>
                <w:b/>
                <w:bCs/>
                <w:sz w:val="22"/>
                <w:lang w:val="it-IT"/>
              </w:rPr>
              <w:t xml:space="preserve"> “</w:t>
            </w:r>
            <w:r w:rsidR="002A4646">
              <w:rPr>
                <w:b/>
                <w:bCs/>
                <w:sz w:val="22"/>
                <w:lang w:val="it-IT"/>
              </w:rPr>
              <w:t>La Sapienza'' (</w:t>
            </w:r>
            <w:proofErr w:type="spellStart"/>
            <w:r w:rsidR="002A4646">
              <w:rPr>
                <w:b/>
                <w:bCs/>
                <w:sz w:val="22"/>
              </w:rPr>
              <w:fldChar w:fldCharType="begin"/>
            </w:r>
            <w:r w:rsidR="002A4646">
              <w:rPr>
                <w:b/>
                <w:bCs/>
                <w:sz w:val="22"/>
                <w:lang w:val="it-IT"/>
              </w:rPr>
              <w:instrText xml:space="preserve"> HYPERLINK "http://www.phys.uniroma1.it/" </w:instrText>
            </w:r>
            <w:r w:rsidR="002A4646">
              <w:rPr>
                <w:b/>
                <w:bCs/>
                <w:sz w:val="22"/>
              </w:rPr>
              <w:fldChar w:fldCharType="separate"/>
            </w:r>
            <w:r w:rsidR="002A4646">
              <w:rPr>
                <w:rStyle w:val="Collegamentoipertestuale"/>
                <w:b/>
                <w:bCs/>
                <w:color w:val="auto"/>
                <w:sz w:val="22"/>
                <w:u w:val="none"/>
                <w:lang w:val="it-IT"/>
              </w:rPr>
              <w:t>Physics</w:t>
            </w:r>
            <w:proofErr w:type="spellEnd"/>
            <w:r w:rsidR="002A4646">
              <w:rPr>
                <w:rStyle w:val="Collegamentoipertestuale"/>
                <w:b/>
                <w:bCs/>
                <w:color w:val="auto"/>
                <w:sz w:val="22"/>
                <w:u w:val="none"/>
                <w:lang w:val="it-IT"/>
              </w:rPr>
              <w:t xml:space="preserve"> </w:t>
            </w:r>
            <w:proofErr w:type="spellStart"/>
            <w:r w:rsidR="002A4646">
              <w:rPr>
                <w:rStyle w:val="Collegamentoipertestuale"/>
                <w:b/>
                <w:bCs/>
                <w:color w:val="auto"/>
                <w:sz w:val="22"/>
                <w:u w:val="none"/>
                <w:lang w:val="it-IT"/>
              </w:rPr>
              <w:t>Dept</w:t>
            </w:r>
            <w:proofErr w:type="spellEnd"/>
            <w:r w:rsidR="002A4646">
              <w:rPr>
                <w:b/>
                <w:bCs/>
                <w:sz w:val="22"/>
              </w:rPr>
              <w:fldChar w:fldCharType="end"/>
            </w:r>
            <w:r w:rsidR="002A4646" w:rsidRPr="00C45A94">
              <w:rPr>
                <w:b/>
                <w:bCs/>
                <w:sz w:val="22"/>
                <w:lang w:val="it-IT"/>
              </w:rPr>
              <w:t>.</w:t>
            </w:r>
            <w:r w:rsidR="002A4646">
              <w:rPr>
                <w:b/>
                <w:bCs/>
                <w:sz w:val="22"/>
                <w:lang w:val="it-IT"/>
              </w:rPr>
              <w:t xml:space="preserve">) &amp; INFN, Sezione </w:t>
            </w:r>
            <w:r w:rsidR="002A4646" w:rsidRPr="005C0DC0">
              <w:rPr>
                <w:b/>
                <w:bCs/>
                <w:sz w:val="22"/>
                <w:lang w:val="it-IT"/>
              </w:rPr>
              <w:t>Roma</w:t>
            </w:r>
            <w:r w:rsidR="002A4646" w:rsidRPr="005C0DC0">
              <w:rPr>
                <w:b/>
                <w:sz w:val="22"/>
                <w:lang w:val="it-IT"/>
              </w:rPr>
              <w:t>, Italy.</w:t>
            </w:r>
            <w:r w:rsidR="002A4646">
              <w:rPr>
                <w:sz w:val="22"/>
                <w:lang w:val="it-IT"/>
              </w:rPr>
              <w:t xml:space="preserve"> 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Assistant Researcher</w:t>
            </w:r>
          </w:p>
        </w:tc>
      </w:tr>
    </w:tbl>
    <w:p w:rsidR="002A4646" w:rsidRDefault="002A4646">
      <w:pPr>
        <w:jc w:val="center"/>
        <w:rPr>
          <w:lang w:val="it-IT"/>
        </w:rPr>
      </w:pPr>
    </w:p>
    <w:p w:rsidR="00E85124" w:rsidRDefault="00E85124" w:rsidP="005C0DC0">
      <w:pPr>
        <w:rPr>
          <w:lang w:val="it-IT"/>
        </w:rPr>
      </w:pP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lastRenderedPageBreak/>
        <w:pict>
          <v:rect id="_x0000_i1029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R</w:t>
      </w:r>
      <w:r>
        <w:rPr>
          <w:szCs w:val="27"/>
          <w:lang w:val="en-GB"/>
        </w:rPr>
        <w:t xml:space="preserve">ESEARCH </w:t>
      </w:r>
      <w:r>
        <w:rPr>
          <w:sz w:val="32"/>
          <w:szCs w:val="36"/>
          <w:lang w:val="en-GB"/>
        </w:rPr>
        <w:t>A</w:t>
      </w:r>
      <w:r>
        <w:rPr>
          <w:szCs w:val="27"/>
          <w:lang w:val="en-GB"/>
        </w:rPr>
        <w:t xml:space="preserve">CTIVITY IN </w:t>
      </w:r>
      <w:r>
        <w:rPr>
          <w:sz w:val="32"/>
          <w:szCs w:val="27"/>
          <w:lang w:val="en-GB"/>
        </w:rPr>
        <w:t>P</w:t>
      </w:r>
      <w:r>
        <w:rPr>
          <w:szCs w:val="27"/>
          <w:lang w:val="en-GB"/>
        </w:rPr>
        <w:t xml:space="preserve">HYSICS, </w:t>
      </w:r>
      <w:r>
        <w:rPr>
          <w:sz w:val="32"/>
          <w:szCs w:val="36"/>
          <w:lang w:val="en-GB"/>
        </w:rPr>
        <w:t>R</w:t>
      </w:r>
      <w:r>
        <w:rPr>
          <w:szCs w:val="27"/>
          <w:lang w:val="en-GB"/>
        </w:rPr>
        <w:t xml:space="preserve">ESPONSIBILITIES, </w:t>
      </w:r>
      <w:r>
        <w:rPr>
          <w:sz w:val="32"/>
          <w:szCs w:val="36"/>
          <w:lang w:val="en-GB"/>
        </w:rPr>
        <w:t>P</w:t>
      </w:r>
      <w:r>
        <w:rPr>
          <w:szCs w:val="27"/>
          <w:lang w:val="en-GB"/>
        </w:rPr>
        <w:t>UBLICATIONS</w:t>
      </w:r>
      <w:r>
        <w:rPr>
          <w:lang w:val="en-GB"/>
        </w:rPr>
        <w:t xml:space="preserve"> </w:t>
      </w:r>
    </w:p>
    <w:p w:rsidR="002A4646" w:rsidRDefault="002A4646">
      <w:pPr>
        <w:pStyle w:val="NormaleWeb"/>
        <w:tabs>
          <w:tab w:val="num" w:pos="360"/>
          <w:tab w:val="num" w:pos="1080"/>
        </w:tabs>
        <w:spacing w:before="0" w:beforeAutospacing="0" w:after="0" w:afterAutospacing="0" w:line="240" w:lineRule="atLeast"/>
        <w:ind w:left="360" w:hanging="360"/>
        <w:rPr>
          <w:sz w:val="22"/>
          <w:lang w:val="en-GB"/>
        </w:rPr>
      </w:pPr>
      <w:proofErr w:type="gramStart"/>
      <w:r>
        <w:rPr>
          <w:rFonts w:ascii="Wingdings" w:hAnsi="Wingdings"/>
          <w:sz w:val="22"/>
          <w:lang w:val="en-GB"/>
        </w:rPr>
        <w:t></w:t>
      </w:r>
      <w:r>
        <w:rPr>
          <w:sz w:val="22"/>
          <w:szCs w:val="14"/>
          <w:lang w:val="en-GB"/>
        </w:rPr>
        <w:t>   </w:t>
      </w:r>
      <w:r>
        <w:rPr>
          <w:sz w:val="22"/>
          <w:lang w:val="en-GB"/>
        </w:rPr>
        <w:t>10-year experience as a phenomenologist in high-energy, particle and collider physics.</w:t>
      </w:r>
      <w:proofErr w:type="gramEnd"/>
      <w:r>
        <w:rPr>
          <w:sz w:val="22"/>
          <w:lang w:val="en-GB"/>
        </w:rPr>
        <w:t xml:space="preserve"> </w:t>
      </w:r>
    </w:p>
    <w:p w:rsidR="002A4646" w:rsidRDefault="002A4646">
      <w:pPr>
        <w:pStyle w:val="NormaleWeb"/>
        <w:tabs>
          <w:tab w:val="num" w:pos="360"/>
          <w:tab w:val="num" w:pos="1080"/>
        </w:tabs>
        <w:spacing w:before="0" w:beforeAutospacing="0" w:after="0" w:afterAutospacing="0" w:line="240" w:lineRule="atLeast"/>
        <w:ind w:left="360" w:hanging="360"/>
        <w:rPr>
          <w:sz w:val="22"/>
          <w:lang w:val="en-GB"/>
        </w:rPr>
      </w:pPr>
      <w:r>
        <w:rPr>
          <w:sz w:val="22"/>
          <w:lang w:val="en-GB"/>
        </w:rPr>
        <w:t xml:space="preserve">       Phenomenology is the link between formal theory and experiments and deals both with advanced  </w:t>
      </w:r>
    </w:p>
    <w:p w:rsidR="002A4646" w:rsidRDefault="002A4646">
      <w:pPr>
        <w:pStyle w:val="NormaleWeb"/>
        <w:tabs>
          <w:tab w:val="num" w:pos="360"/>
          <w:tab w:val="num" w:pos="1080"/>
        </w:tabs>
        <w:spacing w:before="0" w:beforeAutospacing="0" w:after="0" w:afterAutospacing="0" w:line="240" w:lineRule="atLeast"/>
        <w:ind w:left="360" w:hanging="360"/>
        <w:rPr>
          <w:sz w:val="22"/>
          <w:lang w:val="en-GB"/>
        </w:rPr>
      </w:pPr>
      <w:r>
        <w:rPr>
          <w:sz w:val="22"/>
          <w:lang w:val="en-GB"/>
        </w:rPr>
        <w:t xml:space="preserve">       </w:t>
      </w:r>
      <w:proofErr w:type="gramStart"/>
      <w:r>
        <w:rPr>
          <w:sz w:val="22"/>
          <w:lang w:val="en-GB"/>
        </w:rPr>
        <w:t>mathematical</w:t>
      </w:r>
      <w:proofErr w:type="gramEnd"/>
      <w:r>
        <w:rPr>
          <w:sz w:val="22"/>
          <w:lang w:val="en-GB"/>
        </w:rPr>
        <w:t xml:space="preserve"> and statistical tools to build models and analyse large amounts of data.</w:t>
      </w:r>
    </w:p>
    <w:p w:rsidR="002A4646" w:rsidRDefault="002A4646">
      <w:pPr>
        <w:pStyle w:val="NormaleWeb"/>
        <w:spacing w:before="0" w:beforeAutospacing="0" w:after="0" w:afterAutospacing="0" w:line="240" w:lineRule="atLeast"/>
        <w:ind w:firstLine="360"/>
        <w:rPr>
          <w:sz w:val="22"/>
          <w:lang w:val="en-GB"/>
        </w:rPr>
      </w:pPr>
      <w:r>
        <w:rPr>
          <w:sz w:val="22"/>
          <w:lang w:val="en-GB"/>
        </w:rPr>
        <w:t xml:space="preserve"> Generic tasks and responsibilities: </w:t>
      </w:r>
    </w:p>
    <w:p w:rsidR="002A4646" w:rsidRDefault="002A4646">
      <w:pPr>
        <w:pStyle w:val="NormaleWeb"/>
        <w:tabs>
          <w:tab w:val="num" w:pos="720"/>
          <w:tab w:val="num" w:pos="3192"/>
        </w:tabs>
        <w:spacing w:before="0" w:beforeAutospacing="0" w:after="0" w:afterAutospacing="0" w:line="240" w:lineRule="atLeast"/>
        <w:ind w:left="720" w:hanging="360"/>
        <w:rPr>
          <w:sz w:val="22"/>
          <w:lang w:val="en-GB"/>
        </w:rPr>
      </w:pPr>
      <w:r>
        <w:rPr>
          <w:rFonts w:ascii="Wingdings" w:hAnsi="Wingdings"/>
          <w:sz w:val="22"/>
          <w:lang w:val="en-GB"/>
        </w:rPr>
        <w:t></w:t>
      </w:r>
      <w:r>
        <w:rPr>
          <w:sz w:val="22"/>
          <w:szCs w:val="14"/>
          <w:lang w:val="en-GB"/>
        </w:rPr>
        <w:t>   </w:t>
      </w:r>
      <w:r>
        <w:rPr>
          <w:sz w:val="22"/>
          <w:lang w:val="en-GB"/>
        </w:rPr>
        <w:t>finding an explanation to experimental data and phenomena within existing models or conceiving suitable new models to fit the evidence;</w:t>
      </w:r>
    </w:p>
    <w:p w:rsidR="002A4646" w:rsidRDefault="002A4646">
      <w:pPr>
        <w:pStyle w:val="NormaleWeb"/>
        <w:tabs>
          <w:tab w:val="num" w:pos="720"/>
          <w:tab w:val="num" w:pos="3192"/>
        </w:tabs>
        <w:spacing w:before="0" w:beforeAutospacing="0" w:after="0" w:afterAutospacing="0" w:line="240" w:lineRule="atLeast"/>
        <w:ind w:left="720" w:hanging="360"/>
        <w:rPr>
          <w:sz w:val="22"/>
          <w:lang w:val="en-GB"/>
        </w:rPr>
      </w:pPr>
      <w:r>
        <w:rPr>
          <w:rFonts w:ascii="Wingdings" w:hAnsi="Wingdings"/>
          <w:sz w:val="22"/>
          <w:lang w:val="en-GB"/>
        </w:rPr>
        <w:t></w:t>
      </w:r>
      <w:r>
        <w:rPr>
          <w:sz w:val="22"/>
          <w:szCs w:val="14"/>
          <w:lang w:val="en-GB"/>
        </w:rPr>
        <w:t xml:space="preserve">   </w:t>
      </w:r>
      <w:r>
        <w:rPr>
          <w:sz w:val="22"/>
          <w:lang w:val="en-GB"/>
        </w:rPr>
        <w:t xml:space="preserve">predicting new phenomena or forecasting events, based on theoretically well-motivated models, through detailed, numerical simulations; </w:t>
      </w:r>
    </w:p>
    <w:p w:rsidR="002A4646" w:rsidRDefault="002A4646">
      <w:pPr>
        <w:pStyle w:val="NormaleWeb"/>
        <w:tabs>
          <w:tab w:val="num" w:pos="720"/>
          <w:tab w:val="num" w:pos="3192"/>
        </w:tabs>
        <w:spacing w:before="0" w:beforeAutospacing="0" w:after="0" w:afterAutospacing="0" w:line="240" w:lineRule="atLeast"/>
        <w:ind w:left="3192" w:hanging="2832"/>
        <w:rPr>
          <w:sz w:val="22"/>
          <w:lang w:val="en-GB"/>
        </w:rPr>
      </w:pPr>
      <w:proofErr w:type="gramStart"/>
      <w:r>
        <w:rPr>
          <w:rFonts w:ascii="Wingdings" w:hAnsi="Wingdings"/>
          <w:sz w:val="22"/>
          <w:lang w:val="en-GB"/>
        </w:rPr>
        <w:t></w:t>
      </w:r>
      <w:r>
        <w:rPr>
          <w:sz w:val="22"/>
          <w:szCs w:val="14"/>
          <w:lang w:val="en-GB"/>
        </w:rPr>
        <w:t xml:space="preserve">   </w:t>
      </w:r>
      <w:r>
        <w:rPr>
          <w:sz w:val="22"/>
          <w:lang w:val="en-GB"/>
        </w:rPr>
        <w:t>proposing new searches and analyses to experimental groups.</w:t>
      </w:r>
      <w:proofErr w:type="gramEnd"/>
      <w:r>
        <w:rPr>
          <w:sz w:val="22"/>
          <w:lang w:val="en-GB"/>
        </w:rPr>
        <w:t> </w:t>
      </w:r>
    </w:p>
    <w:p w:rsidR="002A4646" w:rsidRDefault="002A4646">
      <w:pPr>
        <w:pStyle w:val="NormaleWeb"/>
        <w:tabs>
          <w:tab w:val="num" w:pos="360"/>
          <w:tab w:val="num" w:pos="1800"/>
        </w:tabs>
        <w:spacing w:before="0" w:beforeAutospacing="0" w:after="0" w:afterAutospacing="0"/>
        <w:ind w:left="1800" w:hanging="1800"/>
        <w:rPr>
          <w:sz w:val="22"/>
          <w:lang w:val="en-GB"/>
        </w:rPr>
      </w:pPr>
      <w:r>
        <w:rPr>
          <w:rFonts w:ascii="Wingdings" w:hAnsi="Wingdings"/>
          <w:sz w:val="22"/>
          <w:lang w:val="en-GB"/>
        </w:rPr>
        <w:t></w:t>
      </w:r>
      <w:proofErr w:type="gramStart"/>
      <w:r>
        <w:rPr>
          <w:sz w:val="22"/>
          <w:szCs w:val="14"/>
          <w:lang w:val="en-GB"/>
        </w:rPr>
        <w:t>  </w:t>
      </w:r>
      <w:r>
        <w:rPr>
          <w:sz w:val="22"/>
          <w:lang w:val="en-GB"/>
        </w:rPr>
        <w:t>Collaborating</w:t>
      </w:r>
      <w:proofErr w:type="gramEnd"/>
      <w:r>
        <w:rPr>
          <w:sz w:val="22"/>
          <w:lang w:val="en-GB"/>
        </w:rPr>
        <w:t xml:space="preserve"> with many European and American researchers, </w:t>
      </w:r>
      <w:r>
        <w:rPr>
          <w:b/>
          <w:bCs/>
          <w:sz w:val="22"/>
          <w:lang w:val="en-GB"/>
        </w:rPr>
        <w:t>proposed several experiments</w:t>
      </w:r>
    </w:p>
    <w:p w:rsidR="002A4646" w:rsidRDefault="002A4646">
      <w:pPr>
        <w:pStyle w:val="NormaleWeb"/>
        <w:spacing w:before="0" w:beforeAutospacing="0" w:after="0" w:afterAutospacing="0"/>
        <w:ind w:left="360"/>
        <w:rPr>
          <w:sz w:val="22"/>
          <w:lang w:val="en-GB"/>
        </w:rPr>
      </w:pPr>
      <w:proofErr w:type="gramStart"/>
      <w:r>
        <w:rPr>
          <w:sz w:val="22"/>
          <w:lang w:val="en-GB"/>
        </w:rPr>
        <w:t>performed</w:t>
      </w:r>
      <w:proofErr w:type="gramEnd"/>
      <w:r>
        <w:rPr>
          <w:sz w:val="22"/>
          <w:lang w:val="en-GB"/>
        </w:rPr>
        <w:t xml:space="preserve"> by many groups working at world's most important particle accelerator facilities: </w:t>
      </w:r>
    </w:p>
    <w:p w:rsidR="002A4646" w:rsidRDefault="00460FD3">
      <w:pPr>
        <w:pStyle w:val="NormaleWeb"/>
        <w:spacing w:before="0" w:beforeAutospacing="0" w:after="0" w:afterAutospacing="0"/>
        <w:ind w:left="360"/>
        <w:rPr>
          <w:sz w:val="22"/>
          <w:lang w:val="en-GB"/>
        </w:rPr>
      </w:pPr>
      <w:hyperlink r:id="rId11" w:history="1">
        <w:proofErr w:type="gramStart"/>
        <w:r w:rsidR="002A4646">
          <w:rPr>
            <w:rStyle w:val="Collegamentoipertestuale"/>
            <w:color w:val="auto"/>
            <w:sz w:val="22"/>
            <w:u w:val="none"/>
            <w:lang w:val="en-GB"/>
          </w:rPr>
          <w:t>LEP</w:t>
        </w:r>
      </w:hyperlink>
      <w:r w:rsidR="002A4646">
        <w:rPr>
          <w:sz w:val="22"/>
          <w:lang w:val="en-GB"/>
        </w:rPr>
        <w:t xml:space="preserve"> (CERN); </w:t>
      </w:r>
      <w:hyperlink r:id="rId12" w:history="1">
        <w:proofErr w:type="spellStart"/>
        <w:r w:rsidR="002A4646">
          <w:rPr>
            <w:rStyle w:val="Collegamentoipertestuale"/>
            <w:color w:val="auto"/>
            <w:sz w:val="22"/>
            <w:u w:val="none"/>
            <w:lang w:val="en-GB"/>
          </w:rPr>
          <w:t>Tevatron</w:t>
        </w:r>
        <w:proofErr w:type="spellEnd"/>
      </w:hyperlink>
      <w:r w:rsidR="002A4646">
        <w:rPr>
          <w:sz w:val="22"/>
          <w:lang w:val="en-GB"/>
        </w:rPr>
        <w:t xml:space="preserve"> (</w:t>
      </w:r>
      <w:proofErr w:type="spellStart"/>
      <w:r w:rsidR="002A4646">
        <w:rPr>
          <w:sz w:val="22"/>
          <w:lang w:val="en-GB"/>
        </w:rPr>
        <w:t>Fermilab</w:t>
      </w:r>
      <w:proofErr w:type="spellEnd"/>
      <w:r w:rsidR="002A4646">
        <w:rPr>
          <w:sz w:val="22"/>
          <w:lang w:val="en-GB"/>
        </w:rPr>
        <w:t xml:space="preserve">); </w:t>
      </w:r>
      <w:hyperlink r:id="rId13" w:anchor="HERA" w:history="1">
        <w:r w:rsidR="002A4646">
          <w:rPr>
            <w:rStyle w:val="Collegamentoipertestuale"/>
            <w:color w:val="auto"/>
            <w:sz w:val="22"/>
            <w:u w:val="none"/>
            <w:lang w:val="en-GB"/>
          </w:rPr>
          <w:t>HERA</w:t>
        </w:r>
      </w:hyperlink>
      <w:r w:rsidR="002A4646">
        <w:rPr>
          <w:sz w:val="22"/>
          <w:lang w:val="en-GB"/>
        </w:rPr>
        <w:t xml:space="preserve"> (DESY); </w:t>
      </w:r>
      <w:hyperlink r:id="rId14" w:history="1">
        <w:r w:rsidR="002A4646">
          <w:rPr>
            <w:rStyle w:val="Collegamentoipertestuale"/>
            <w:color w:val="auto"/>
            <w:sz w:val="22"/>
            <w:u w:val="none"/>
            <w:lang w:val="en-GB"/>
          </w:rPr>
          <w:t>SLAC</w:t>
        </w:r>
      </w:hyperlink>
      <w:r w:rsidR="002A4646">
        <w:rPr>
          <w:sz w:val="22"/>
          <w:lang w:val="en-GB"/>
        </w:rPr>
        <w:t xml:space="preserve"> (Stanford).</w:t>
      </w:r>
      <w:proofErr w:type="gramEnd"/>
      <w:r w:rsidR="002A4646">
        <w:rPr>
          <w:sz w:val="22"/>
          <w:lang w:val="en-GB"/>
        </w:rPr>
        <w:t xml:space="preserve">  </w:t>
      </w:r>
    </w:p>
    <w:p w:rsidR="002A4646" w:rsidRDefault="002A4646">
      <w:pPr>
        <w:rPr>
          <w:sz w:val="22"/>
          <w:lang w:val="en-GB"/>
        </w:rPr>
      </w:pPr>
      <w:r>
        <w:rPr>
          <w:rFonts w:ascii="Wingdings" w:hAnsi="Wingdings"/>
          <w:lang w:val="en-GB"/>
        </w:rPr>
        <w:t></w:t>
      </w:r>
      <w:proofErr w:type="gramStart"/>
      <w:r>
        <w:rPr>
          <w:szCs w:val="14"/>
          <w:lang w:val="en-GB"/>
        </w:rPr>
        <w:t>  </w:t>
      </w:r>
      <w:r>
        <w:rPr>
          <w:sz w:val="22"/>
          <w:szCs w:val="14"/>
          <w:lang w:val="en-GB"/>
        </w:rPr>
        <w:t>Co</w:t>
      </w:r>
      <w:proofErr w:type="gramEnd"/>
      <w:r>
        <w:rPr>
          <w:sz w:val="22"/>
          <w:szCs w:val="14"/>
          <w:lang w:val="en-GB"/>
        </w:rPr>
        <w:t xml:space="preserve">-author of about 30 scientific publications in all major international physics reviews, </w:t>
      </w:r>
      <w:r>
        <w:rPr>
          <w:sz w:val="22"/>
          <w:lang w:val="en-GB"/>
        </w:rPr>
        <w:t>collecting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    </w:t>
      </w:r>
      <w:proofErr w:type="gramStart"/>
      <w:r>
        <w:rPr>
          <w:sz w:val="22"/>
          <w:lang w:val="en-GB"/>
        </w:rPr>
        <w:t>over</w:t>
      </w:r>
      <w:proofErr w:type="gramEnd"/>
      <w:r>
        <w:rPr>
          <w:sz w:val="22"/>
          <w:lang w:val="en-GB"/>
        </w:rPr>
        <w:t xml:space="preserve"> </w:t>
      </w:r>
      <w:r w:rsidR="0020778E">
        <w:rPr>
          <w:b/>
          <w:bCs/>
          <w:sz w:val="22"/>
          <w:lang w:val="en-GB"/>
        </w:rPr>
        <w:t>23</w:t>
      </w:r>
      <w:r>
        <w:rPr>
          <w:b/>
          <w:bCs/>
          <w:sz w:val="22"/>
          <w:lang w:val="en-GB"/>
        </w:rPr>
        <w:t>00 citations</w:t>
      </w:r>
      <w:r w:rsidR="0020778E">
        <w:rPr>
          <w:sz w:val="22"/>
          <w:lang w:val="en-GB"/>
        </w:rPr>
        <w:t>. 4</w:t>
      </w:r>
      <w:r>
        <w:rPr>
          <w:sz w:val="22"/>
          <w:lang w:val="en-GB"/>
        </w:rPr>
        <w:t xml:space="preserve"> works quoted as “famous” by SPIRES (world-wide recognised authority in 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    the field), two of which were cited in “Science'' and “Th</w:t>
      </w:r>
      <w:bookmarkStart w:id="0" w:name="_GoBack"/>
      <w:bookmarkEnd w:id="0"/>
      <w:r>
        <w:rPr>
          <w:sz w:val="22"/>
          <w:lang w:val="en-GB"/>
        </w:rPr>
        <w:t xml:space="preserve">e Economist'”: </w:t>
      </w:r>
      <w:r>
        <w:rPr>
          <w:sz w:val="22"/>
          <w:lang w:val="en-GB"/>
        </w:rPr>
        <w:br/>
      </w:r>
      <w:r>
        <w:rPr>
          <w:sz w:val="22"/>
          <w:lang w:val="en-GB"/>
        </w:rPr>
        <w:sym w:font="Symbol" w:char="00B7"/>
      </w:r>
      <w:r>
        <w:rPr>
          <w:sz w:val="22"/>
          <w:lang w:val="en-GB"/>
        </w:rPr>
        <w:t xml:space="preserve">    S. </w:t>
      </w:r>
      <w:proofErr w:type="spellStart"/>
      <w:r>
        <w:rPr>
          <w:sz w:val="22"/>
          <w:lang w:val="en-GB"/>
        </w:rPr>
        <w:t>Ambrosanio</w:t>
      </w:r>
      <w:proofErr w:type="spellEnd"/>
      <w:r>
        <w:rPr>
          <w:sz w:val="22"/>
          <w:lang w:val="en-GB"/>
        </w:rPr>
        <w:t>, G. L. Kane, G. D. </w:t>
      </w:r>
      <w:proofErr w:type="spellStart"/>
      <w:r>
        <w:rPr>
          <w:sz w:val="22"/>
          <w:lang w:val="en-GB"/>
        </w:rPr>
        <w:t>Kribs</w:t>
      </w:r>
      <w:proofErr w:type="spellEnd"/>
      <w:r>
        <w:rPr>
          <w:sz w:val="22"/>
          <w:lang w:val="en-GB"/>
        </w:rPr>
        <w:t>, S. P. Martin and S. </w:t>
      </w:r>
      <w:proofErr w:type="spellStart"/>
      <w:r>
        <w:rPr>
          <w:sz w:val="22"/>
          <w:lang w:val="en-GB"/>
        </w:rPr>
        <w:t>Mrenna</w:t>
      </w:r>
      <w:proofErr w:type="spellEnd"/>
      <w:r>
        <w:rPr>
          <w:sz w:val="22"/>
          <w:lang w:val="en-GB"/>
        </w:rPr>
        <w:t xml:space="preserve">: </w:t>
      </w:r>
      <w:r>
        <w:rPr>
          <w:sz w:val="22"/>
          <w:lang w:val="en-GB"/>
        </w:rPr>
        <w:br/>
        <w:t xml:space="preserve">      </w:t>
      </w:r>
      <w:r>
        <w:rPr>
          <w:sz w:val="22"/>
          <w:lang w:val="en-GB"/>
        </w:rPr>
        <w:tab/>
        <w:t>1. “</w:t>
      </w:r>
      <w:proofErr w:type="spellStart"/>
      <w:r>
        <w:rPr>
          <w:sz w:val="22"/>
          <w:lang w:val="en-GB"/>
        </w:rPr>
        <w:t>Supersymmetric</w:t>
      </w:r>
      <w:proofErr w:type="spellEnd"/>
      <w:r>
        <w:rPr>
          <w:sz w:val="22"/>
          <w:lang w:val="en-GB"/>
        </w:rPr>
        <w:t xml:space="preserve"> Analysis and Predictions Based on the CDF </w:t>
      </w:r>
      <w:proofErr w:type="spellStart"/>
      <w:r>
        <w:rPr>
          <w:sz w:val="22"/>
          <w:lang w:val="en-GB"/>
        </w:rPr>
        <w:t>e</w:t>
      </w:r>
      <w:r>
        <w:rPr>
          <w:sz w:val="22"/>
          <w:vertAlign w:val="superscript"/>
          <w:lang w:val="en-GB"/>
        </w:rPr>
        <w:t>+</w:t>
      </w:r>
      <w:r>
        <w:rPr>
          <w:sz w:val="22"/>
          <w:lang w:val="en-GB"/>
        </w:rPr>
        <w:t>e</w:t>
      </w:r>
      <w:proofErr w:type="spellEnd"/>
      <w:r>
        <w:rPr>
          <w:sz w:val="22"/>
          <w:vertAlign w:val="superscript"/>
          <w:lang w:val="en-GB"/>
        </w:rPr>
        <w:t xml:space="preserve">- </w:t>
      </w:r>
      <w:r>
        <w:rPr>
          <w:sz w:val="22"/>
          <w:lang w:val="en-GB"/>
        </w:rPr>
        <w:sym w:font="Symbol" w:char="0067"/>
      </w:r>
      <w:r>
        <w:rPr>
          <w:sz w:val="22"/>
          <w:lang w:val="en-GB"/>
        </w:rPr>
        <w:sym w:font="Symbol" w:char="0067"/>
      </w:r>
      <w:r>
        <w:rPr>
          <w:sz w:val="22"/>
          <w:lang w:val="en-GB"/>
        </w:rPr>
        <w:t xml:space="preserve"> miss(E</w:t>
      </w:r>
      <w:r>
        <w:rPr>
          <w:sz w:val="22"/>
          <w:vertAlign w:val="subscript"/>
          <w:lang w:val="en-GB"/>
        </w:rPr>
        <w:t>T</w:t>
      </w:r>
      <w:r>
        <w:rPr>
          <w:sz w:val="22"/>
          <w:lang w:val="en-GB"/>
        </w:rPr>
        <w:t xml:space="preserve">) event”,  </w:t>
      </w:r>
    </w:p>
    <w:p w:rsidR="002A4646" w:rsidRDefault="002A4646">
      <w:pPr>
        <w:pStyle w:val="NormaleWeb"/>
        <w:spacing w:before="0" w:beforeAutospacing="0" w:after="0" w:afterAutospacing="0"/>
        <w:ind w:left="708"/>
        <w:rPr>
          <w:sz w:val="22"/>
          <w:lang w:val="en-GB"/>
        </w:rPr>
      </w:pPr>
      <w:r>
        <w:rPr>
          <w:i/>
          <w:iCs/>
          <w:sz w:val="22"/>
          <w:lang w:val="en-GB"/>
        </w:rPr>
        <w:t xml:space="preserve">      Phys. Rev. </w:t>
      </w:r>
      <w:proofErr w:type="spellStart"/>
      <w:r>
        <w:rPr>
          <w:i/>
          <w:iCs/>
          <w:sz w:val="22"/>
          <w:lang w:val="en-GB"/>
        </w:rPr>
        <w:t>Lett</w:t>
      </w:r>
      <w:proofErr w:type="spellEnd"/>
      <w:r>
        <w:rPr>
          <w:i/>
          <w:iCs/>
          <w:sz w:val="22"/>
          <w:lang w:val="en-GB"/>
        </w:rPr>
        <w:t>.</w:t>
      </w:r>
      <w:r>
        <w:rPr>
          <w:sz w:val="22"/>
          <w:lang w:val="en-GB"/>
        </w:rPr>
        <w:t xml:space="preserve"> </w:t>
      </w:r>
      <w:proofErr w:type="gramStart"/>
      <w:r>
        <w:rPr>
          <w:b/>
          <w:bCs/>
          <w:sz w:val="22"/>
          <w:lang w:val="en-GB"/>
        </w:rPr>
        <w:t>76</w:t>
      </w:r>
      <w:r>
        <w:rPr>
          <w:sz w:val="22"/>
          <w:lang w:val="en-GB"/>
        </w:rPr>
        <w:t xml:space="preserve"> (1996) 3498; </w:t>
      </w:r>
      <w:r>
        <w:rPr>
          <w:sz w:val="22"/>
          <w:lang w:val="en-GB"/>
        </w:rPr>
        <w:br/>
        <w:t>2.</w:t>
      </w:r>
      <w:proofErr w:type="gramEnd"/>
      <w:r>
        <w:rPr>
          <w:sz w:val="22"/>
          <w:lang w:val="en-GB"/>
        </w:rPr>
        <w:t xml:space="preserve"> “Search for </w:t>
      </w:r>
      <w:proofErr w:type="spellStart"/>
      <w:r>
        <w:rPr>
          <w:sz w:val="22"/>
          <w:lang w:val="en-GB"/>
        </w:rPr>
        <w:t>Supersymmetry</w:t>
      </w:r>
      <w:proofErr w:type="spellEnd"/>
      <w:r>
        <w:rPr>
          <w:sz w:val="22"/>
          <w:lang w:val="en-GB"/>
        </w:rPr>
        <w:t xml:space="preserve"> with a Light </w:t>
      </w:r>
      <w:proofErr w:type="spellStart"/>
      <w:r>
        <w:rPr>
          <w:sz w:val="22"/>
          <w:lang w:val="en-GB"/>
        </w:rPr>
        <w:t>Gravitino</w:t>
      </w:r>
      <w:proofErr w:type="spellEnd"/>
      <w:r>
        <w:rPr>
          <w:sz w:val="22"/>
          <w:lang w:val="en-GB"/>
        </w:rPr>
        <w:t xml:space="preserve"> at </w:t>
      </w:r>
      <w:proofErr w:type="spellStart"/>
      <w:r>
        <w:rPr>
          <w:sz w:val="22"/>
          <w:lang w:val="en-GB"/>
        </w:rPr>
        <w:t>Fermilab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TeVatron</w:t>
      </w:r>
      <w:proofErr w:type="spellEnd"/>
      <w:r>
        <w:rPr>
          <w:sz w:val="22"/>
          <w:lang w:val="en-GB"/>
        </w:rPr>
        <w:t xml:space="preserve"> and CERN LEP</w:t>
      </w:r>
    </w:p>
    <w:p w:rsidR="002A4646" w:rsidRDefault="002A4646">
      <w:pPr>
        <w:pStyle w:val="NormaleWeb"/>
        <w:spacing w:before="0" w:beforeAutospacing="0" w:after="0" w:afterAutospacing="0"/>
        <w:ind w:left="708"/>
        <w:rPr>
          <w:sz w:val="22"/>
          <w:lang w:val="en-GB"/>
        </w:rPr>
      </w:pPr>
      <w:r>
        <w:rPr>
          <w:sz w:val="22"/>
          <w:lang w:val="en-GB"/>
        </w:rPr>
        <w:t xml:space="preserve">     Colliders”</w:t>
      </w:r>
      <w:proofErr w:type="gramStart"/>
      <w:r>
        <w:rPr>
          <w:sz w:val="22"/>
          <w:lang w:val="en-GB"/>
        </w:rPr>
        <w:t xml:space="preserve">,  </w:t>
      </w:r>
      <w:r>
        <w:rPr>
          <w:i/>
          <w:iCs/>
          <w:sz w:val="22"/>
          <w:lang w:val="en-GB"/>
        </w:rPr>
        <w:t>Phys</w:t>
      </w:r>
      <w:proofErr w:type="gramEnd"/>
      <w:r>
        <w:rPr>
          <w:i/>
          <w:iCs/>
          <w:sz w:val="22"/>
          <w:lang w:val="en-GB"/>
        </w:rPr>
        <w:t>. Rev. D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>54</w:t>
      </w:r>
      <w:r>
        <w:rPr>
          <w:sz w:val="22"/>
          <w:lang w:val="en-GB"/>
        </w:rPr>
        <w:t xml:space="preserve"> (1996) 5395. </w:t>
      </w:r>
    </w:p>
    <w:p w:rsidR="002A4646" w:rsidRDefault="002A4646">
      <w:pPr>
        <w:pStyle w:val="NormaleWeb"/>
        <w:tabs>
          <w:tab w:val="num" w:pos="3933"/>
        </w:tabs>
        <w:spacing w:before="0" w:beforeAutospacing="0" w:after="0" w:afterAutospacing="0"/>
        <w:rPr>
          <w:sz w:val="22"/>
          <w:lang w:val="en-GB"/>
        </w:rPr>
      </w:pPr>
      <w:proofErr w:type="gramStart"/>
      <w:r>
        <w:rPr>
          <w:rFonts w:ascii="Wingdings" w:hAnsi="Wingdings"/>
          <w:sz w:val="22"/>
          <w:lang w:val="en-GB"/>
        </w:rPr>
        <w:t></w:t>
      </w:r>
      <w:r>
        <w:rPr>
          <w:b/>
          <w:bCs/>
          <w:sz w:val="22"/>
          <w:lang w:val="en-GB"/>
        </w:rPr>
        <w:t xml:space="preserve"> Relator in about 20 international conferences</w:t>
      </w:r>
      <w:r>
        <w:rPr>
          <w:sz w:val="22"/>
          <w:lang w:val="en-GB"/>
        </w:rPr>
        <w:t>.</w:t>
      </w:r>
      <w:proofErr w:type="gramEnd"/>
      <w:r>
        <w:rPr>
          <w:sz w:val="22"/>
          <w:lang w:val="en-GB"/>
        </w:rPr>
        <w:t xml:space="preserve"> </w:t>
      </w:r>
    </w:p>
    <w:p w:rsidR="002A4646" w:rsidRDefault="002A4646">
      <w:pPr>
        <w:pStyle w:val="NormaleWeb"/>
        <w:spacing w:before="0" w:beforeAutospacing="0" w:after="0" w:afterAutospacing="0"/>
        <w:rPr>
          <w:sz w:val="22"/>
          <w:lang w:val="en-GB"/>
        </w:rPr>
      </w:pPr>
      <w:r>
        <w:rPr>
          <w:sz w:val="22"/>
          <w:lang w:val="en-GB"/>
        </w:rPr>
        <w:t xml:space="preserve">For a complete list of publications and contributions to conferences: </w:t>
      </w:r>
      <w:r>
        <w:rPr>
          <w:rFonts w:ascii="Courier New" w:hAnsi="Courier New" w:cs="Courier New"/>
          <w:sz w:val="22"/>
          <w:lang w:val="en-GB"/>
        </w:rPr>
        <w:t>http://www.ambrosanio.it/CV</w:t>
      </w:r>
      <w:r>
        <w:rPr>
          <w:sz w:val="22"/>
          <w:lang w:val="en-GB"/>
        </w:rPr>
        <w:t>.</w:t>
      </w:r>
    </w:p>
    <w:p w:rsidR="002A4646" w:rsidRDefault="002A4646">
      <w:pPr>
        <w:pStyle w:val="NormaleWeb"/>
        <w:tabs>
          <w:tab w:val="num" w:pos="3933"/>
        </w:tabs>
        <w:spacing w:before="0" w:beforeAutospacing="0" w:after="0" w:afterAutospacing="0"/>
        <w:rPr>
          <w:sz w:val="22"/>
          <w:lang w:val="en-GB"/>
        </w:rPr>
      </w:pPr>
      <w:r>
        <w:rPr>
          <w:rFonts w:ascii="Wingdings" w:hAnsi="Wingdings"/>
          <w:sz w:val="22"/>
          <w:lang w:val="en-GB"/>
        </w:rPr>
        <w:t></w:t>
      </w:r>
      <w:r>
        <w:rPr>
          <w:b/>
          <w:bCs/>
          <w:sz w:val="22"/>
          <w:lang w:val="en-GB"/>
        </w:rPr>
        <w:t xml:space="preserve"> Referee for many major international reviews in physics</w:t>
      </w:r>
      <w:r>
        <w:rPr>
          <w:sz w:val="22"/>
          <w:lang w:val="en-GB"/>
        </w:rPr>
        <w:t xml:space="preserve">: </w:t>
      </w:r>
      <w:r>
        <w:rPr>
          <w:sz w:val="22"/>
          <w:lang w:val="en-GB"/>
        </w:rPr>
        <w:br w:type="textWrapping" w:clear="all"/>
        <w:t>Physical Review Letters, Physical Review, Nuclear Physics, Physics Letters, Eur. Physics J.</w:t>
      </w:r>
    </w:p>
    <w:p w:rsidR="002A4646" w:rsidRDefault="002A4646">
      <w:pPr>
        <w:pStyle w:val="NormaleWeb"/>
        <w:tabs>
          <w:tab w:val="num" w:pos="3933"/>
        </w:tabs>
        <w:spacing w:before="0" w:beforeAutospacing="0" w:after="0" w:afterAutospacing="0"/>
        <w:rPr>
          <w:lang w:val="en-GB"/>
        </w:rPr>
      </w:pPr>
      <w:r>
        <w:rPr>
          <w:rFonts w:ascii="Wingdings" w:hAnsi="Wingdings"/>
          <w:sz w:val="22"/>
          <w:lang w:val="en-GB"/>
        </w:rPr>
        <w:t></w:t>
      </w:r>
      <w:r>
        <w:rPr>
          <w:b/>
          <w:bCs/>
          <w:sz w:val="22"/>
          <w:lang w:val="en-GB"/>
        </w:rPr>
        <w:t xml:space="preserve"> Responsible for coordinating a research group</w:t>
      </w:r>
      <w:r>
        <w:rPr>
          <w:sz w:val="22"/>
          <w:lang w:val="en-GB"/>
        </w:rPr>
        <w:t xml:space="preserve"> within the </w:t>
      </w:r>
      <w:r>
        <w:rPr>
          <w:sz w:val="22"/>
          <w:lang w:val="en-GB"/>
        </w:rPr>
        <w:br/>
        <w:t>“</w:t>
      </w:r>
      <w:hyperlink r:id="rId15" w:history="1">
        <w:r>
          <w:rPr>
            <w:rStyle w:val="Collegamentoipertestuale"/>
            <w:color w:val="auto"/>
            <w:sz w:val="22"/>
            <w:u w:val="none"/>
            <w:lang w:val="en-GB"/>
          </w:rPr>
          <w:t xml:space="preserve">Workshop: Physics at </w:t>
        </w:r>
        <w:proofErr w:type="spellStart"/>
        <w:r>
          <w:rPr>
            <w:rStyle w:val="Collegamentoipertestuale"/>
            <w:color w:val="auto"/>
            <w:sz w:val="22"/>
            <w:u w:val="none"/>
            <w:lang w:val="en-GB"/>
          </w:rPr>
          <w:t>TeV</w:t>
        </w:r>
        <w:proofErr w:type="spellEnd"/>
        <w:r>
          <w:rPr>
            <w:rStyle w:val="Collegamentoipertestuale"/>
            <w:color w:val="auto"/>
            <w:sz w:val="22"/>
            <w:u w:val="none"/>
            <w:lang w:val="en-GB"/>
          </w:rPr>
          <w:t xml:space="preserve"> Colliders</w:t>
        </w:r>
      </w:hyperlink>
      <w:r>
        <w:rPr>
          <w:sz w:val="22"/>
          <w:lang w:val="en-GB"/>
        </w:rPr>
        <w:t xml:space="preserve">”, Les </w:t>
      </w:r>
      <w:proofErr w:type="spellStart"/>
      <w:r>
        <w:rPr>
          <w:sz w:val="22"/>
          <w:lang w:val="en-GB"/>
        </w:rPr>
        <w:t>Houches</w:t>
      </w:r>
      <w:proofErr w:type="spellEnd"/>
      <w:r>
        <w:rPr>
          <w:sz w:val="22"/>
          <w:lang w:val="en-GB"/>
        </w:rPr>
        <w:t xml:space="preserve">, France, 1999-2000. </w:t>
      </w:r>
    </w:p>
    <w:p w:rsidR="002A4646" w:rsidRDefault="00460FD3">
      <w:pPr>
        <w:jc w:val="center"/>
        <w:rPr>
          <w:lang w:val="en-GB"/>
        </w:rPr>
      </w:pPr>
      <w:r>
        <w:rPr>
          <w:lang w:val="en-GB"/>
        </w:rPr>
        <w:pict>
          <v:rect id="_x0000_i1030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A</w:t>
      </w:r>
      <w:r>
        <w:rPr>
          <w:szCs w:val="27"/>
          <w:lang w:val="en-GB"/>
        </w:rPr>
        <w:t xml:space="preserve">CTIVITY AND </w:t>
      </w:r>
      <w:r>
        <w:rPr>
          <w:sz w:val="32"/>
          <w:szCs w:val="27"/>
          <w:lang w:val="en-GB"/>
        </w:rPr>
        <w:t>I</w:t>
      </w:r>
      <w:r>
        <w:rPr>
          <w:szCs w:val="27"/>
          <w:lang w:val="en-GB"/>
        </w:rPr>
        <w:t xml:space="preserve">NTERESTS IN </w:t>
      </w:r>
      <w:r>
        <w:rPr>
          <w:sz w:val="32"/>
          <w:szCs w:val="27"/>
          <w:lang w:val="en-GB"/>
        </w:rPr>
        <w:t>Q</w:t>
      </w:r>
      <w:r>
        <w:rPr>
          <w:szCs w:val="27"/>
          <w:lang w:val="en-GB"/>
        </w:rPr>
        <w:t xml:space="preserve">UANTITATIVE </w:t>
      </w:r>
      <w:r>
        <w:rPr>
          <w:sz w:val="32"/>
          <w:szCs w:val="27"/>
          <w:lang w:val="en-GB"/>
        </w:rPr>
        <w:t>F</w:t>
      </w:r>
      <w:r>
        <w:rPr>
          <w:szCs w:val="27"/>
          <w:lang w:val="en-GB"/>
        </w:rPr>
        <w:t>INANCE</w:t>
      </w:r>
      <w:r>
        <w:rPr>
          <w:lang w:val="en-GB"/>
        </w:rPr>
        <w:t xml:space="preserve"> </w:t>
      </w:r>
      <w:r>
        <w:rPr>
          <w:szCs w:val="27"/>
          <w:lang w:val="en-GB"/>
        </w:rPr>
        <w:t>&amp; </w:t>
      </w:r>
      <w:r>
        <w:rPr>
          <w:sz w:val="32"/>
          <w:szCs w:val="27"/>
          <w:lang w:val="en-GB"/>
        </w:rPr>
        <w:t>F</w:t>
      </w:r>
      <w:r>
        <w:rPr>
          <w:szCs w:val="27"/>
          <w:lang w:val="en-GB"/>
        </w:rPr>
        <w:t xml:space="preserve">INANCIAL </w:t>
      </w:r>
      <w:r>
        <w:rPr>
          <w:sz w:val="32"/>
          <w:szCs w:val="36"/>
          <w:lang w:val="en-GB"/>
        </w:rPr>
        <w:t>E</w:t>
      </w:r>
      <w:r>
        <w:rPr>
          <w:szCs w:val="27"/>
          <w:lang w:val="en-GB"/>
        </w:rPr>
        <w:t>NGINEERING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Options/derivatives/structured products pricing/hedging; partial-derivatives equations and Black-Scholes Model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(</w:t>
      </w:r>
      <w:proofErr w:type="gramStart"/>
      <w:r>
        <w:rPr>
          <w:sz w:val="22"/>
          <w:lang w:val="en-GB"/>
        </w:rPr>
        <w:t>generalisations</w:t>
      </w:r>
      <w:proofErr w:type="gramEnd"/>
      <w:r>
        <w:rPr>
          <w:sz w:val="22"/>
          <w:lang w:val="en-GB"/>
        </w:rPr>
        <w:t xml:space="preserve"> and extensions); </w:t>
      </w:r>
      <w:proofErr w:type="spellStart"/>
      <w:r>
        <w:rPr>
          <w:sz w:val="22"/>
          <w:lang w:val="en-GB"/>
        </w:rPr>
        <w:t>Bionomial</w:t>
      </w:r>
      <w:proofErr w:type="spellEnd"/>
      <w:r>
        <w:rPr>
          <w:sz w:val="22"/>
          <w:lang w:val="en-GB"/>
        </w:rPr>
        <w:t xml:space="preserve"> /Trinomial Models; path dependency, multi-asset and exotic 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</w:t>
      </w:r>
      <w:proofErr w:type="gramStart"/>
      <w:r>
        <w:rPr>
          <w:sz w:val="22"/>
          <w:lang w:val="en-GB"/>
        </w:rPr>
        <w:t>options</w:t>
      </w:r>
      <w:proofErr w:type="gramEnd"/>
      <w:r>
        <w:rPr>
          <w:sz w:val="22"/>
          <w:lang w:val="en-GB"/>
        </w:rPr>
        <w:t xml:space="preserve">; volatility surfaces; interest-rate </w:t>
      </w:r>
      <w:proofErr w:type="spellStart"/>
      <w:r>
        <w:rPr>
          <w:sz w:val="22"/>
          <w:lang w:val="en-GB"/>
        </w:rPr>
        <w:t>modeling</w:t>
      </w:r>
      <w:proofErr w:type="spellEnd"/>
      <w:r>
        <w:rPr>
          <w:sz w:val="22"/>
          <w:lang w:val="en-GB"/>
        </w:rPr>
        <w:t xml:space="preserve">; CIR and HJM Models; portfolio management/optimisation 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</w:t>
      </w:r>
      <w:proofErr w:type="gramStart"/>
      <w:r>
        <w:rPr>
          <w:sz w:val="22"/>
          <w:lang w:val="en-GB"/>
        </w:rPr>
        <w:t>and</w:t>
      </w:r>
      <w:proofErr w:type="gramEnd"/>
      <w:r>
        <w:rPr>
          <w:sz w:val="22"/>
          <w:lang w:val="en-GB"/>
        </w:rPr>
        <w:t xml:space="preserve"> Capital Asset Pricing Model; risk management and </w:t>
      </w:r>
      <w:proofErr w:type="spellStart"/>
      <w:r>
        <w:rPr>
          <w:sz w:val="22"/>
          <w:lang w:val="en-GB"/>
        </w:rPr>
        <w:t>VaR</w:t>
      </w:r>
      <w:proofErr w:type="spellEnd"/>
      <w:r>
        <w:rPr>
          <w:sz w:val="22"/>
          <w:lang w:val="en-GB"/>
        </w:rPr>
        <w:t>, credit risk and credit derivatives; numerical</w:t>
      </w:r>
    </w:p>
    <w:p w:rsidR="002A4646" w:rsidRDefault="002A4646">
      <w:pPr>
        <w:rPr>
          <w:lang w:val="en-GB"/>
        </w:rPr>
      </w:pPr>
      <w:r>
        <w:rPr>
          <w:sz w:val="22"/>
          <w:lang w:val="en-GB"/>
        </w:rPr>
        <w:t xml:space="preserve">  </w:t>
      </w:r>
      <w:proofErr w:type="gramStart"/>
      <w:r>
        <w:rPr>
          <w:sz w:val="22"/>
          <w:lang w:val="en-GB"/>
        </w:rPr>
        <w:t>methods</w:t>
      </w:r>
      <w:proofErr w:type="gramEnd"/>
      <w:r>
        <w:rPr>
          <w:sz w:val="22"/>
          <w:lang w:val="en-GB"/>
        </w:rPr>
        <w:t xml:space="preserve"> (finite-difference and Monte-Carlo simulations).</w:t>
      </w:r>
      <w:r>
        <w:rPr>
          <w:lang w:val="en-GB"/>
        </w:rPr>
        <w:t xml:space="preserve">  </w:t>
      </w:r>
    </w:p>
    <w:p w:rsidR="002A4646" w:rsidRDefault="00460FD3">
      <w:pPr>
        <w:jc w:val="center"/>
        <w:rPr>
          <w:lang w:val="en-GB"/>
        </w:rPr>
      </w:pPr>
      <w:r>
        <w:rPr>
          <w:lang w:val="en-GB"/>
        </w:rPr>
        <w:pict>
          <v:rect id="_x0000_i1031" style="width:.05pt;height:1.5pt" o:hralign="center" o:hrstd="t" o:hr="t" fillcolor="gray" stroked="f"/>
        </w:pict>
      </w:r>
    </w:p>
    <w:p w:rsidR="002A4646" w:rsidRDefault="002A4646">
      <w:pPr>
        <w:rPr>
          <w:szCs w:val="27"/>
          <w:lang w:val="en-GB"/>
        </w:rPr>
      </w:pPr>
      <w:r>
        <w:rPr>
          <w:sz w:val="32"/>
          <w:szCs w:val="36"/>
          <w:lang w:val="en-GB"/>
        </w:rPr>
        <w:t>A</w:t>
      </w:r>
      <w:r>
        <w:rPr>
          <w:szCs w:val="27"/>
          <w:lang w:val="en-GB"/>
        </w:rPr>
        <w:t xml:space="preserve">DDITIONAL </w:t>
      </w:r>
      <w:r>
        <w:rPr>
          <w:sz w:val="32"/>
          <w:szCs w:val="27"/>
          <w:lang w:val="en-GB"/>
        </w:rPr>
        <w:t>E</w:t>
      </w:r>
      <w:r>
        <w:rPr>
          <w:szCs w:val="27"/>
          <w:lang w:val="en-GB"/>
        </w:rPr>
        <w:t xml:space="preserve">DUCATION IN </w:t>
      </w:r>
      <w:r>
        <w:rPr>
          <w:sz w:val="32"/>
          <w:szCs w:val="27"/>
          <w:lang w:val="en-GB"/>
        </w:rPr>
        <w:t>F</w:t>
      </w:r>
      <w:r>
        <w:rPr>
          <w:szCs w:val="27"/>
          <w:lang w:val="en-GB"/>
        </w:rPr>
        <w:t xml:space="preserve">INANCE &amp; </w:t>
      </w:r>
      <w:r>
        <w:rPr>
          <w:sz w:val="32"/>
          <w:szCs w:val="27"/>
          <w:lang w:val="en-GB"/>
        </w:rPr>
        <w:t>M</w:t>
      </w:r>
      <w:r>
        <w:rPr>
          <w:szCs w:val="27"/>
          <w:lang w:val="en-GB"/>
        </w:rPr>
        <w:t xml:space="preserve">ANAGEMENT, </w:t>
      </w:r>
      <w:r>
        <w:rPr>
          <w:sz w:val="32"/>
          <w:szCs w:val="27"/>
          <w:lang w:val="en-GB"/>
        </w:rPr>
        <w:t>C</w:t>
      </w:r>
      <w:r>
        <w:rPr>
          <w:szCs w:val="27"/>
          <w:lang w:val="en-GB"/>
        </w:rPr>
        <w:t>ONFERENCES</w:t>
      </w:r>
    </w:p>
    <w:p w:rsidR="002A4646" w:rsidRDefault="002A4646">
      <w:pPr>
        <w:rPr>
          <w:sz w:val="32"/>
          <w:szCs w:val="27"/>
          <w:lang w:val="en-GB"/>
        </w:rPr>
      </w:pPr>
      <w:r>
        <w:rPr>
          <w:sz w:val="32"/>
          <w:szCs w:val="27"/>
          <w:lang w:val="en-GB"/>
        </w:rPr>
        <w:t>(S</w:t>
      </w:r>
      <w:r>
        <w:rPr>
          <w:szCs w:val="27"/>
          <w:lang w:val="en-GB"/>
        </w:rPr>
        <w:t xml:space="preserve">ELECTED </w:t>
      </w:r>
      <w:r>
        <w:rPr>
          <w:sz w:val="32"/>
          <w:szCs w:val="27"/>
          <w:lang w:val="en-GB"/>
        </w:rPr>
        <w:t>I</w:t>
      </w:r>
      <w:r>
        <w:rPr>
          <w:szCs w:val="27"/>
          <w:lang w:val="en-GB"/>
        </w:rPr>
        <w:t>TEMS, 2000-2004 ONLY</w:t>
      </w:r>
      <w:r>
        <w:rPr>
          <w:sz w:val="32"/>
          <w:szCs w:val="27"/>
          <w:lang w:val="en-GB"/>
        </w:rPr>
        <w:t>)</w:t>
      </w:r>
    </w:p>
    <w:p w:rsidR="00E85124" w:rsidRDefault="002A4646">
      <w:pPr>
        <w:pStyle w:val="NormaleWeb"/>
        <w:spacing w:before="0" w:beforeAutospacing="0" w:after="0" w:afterAutospacing="0"/>
        <w:rPr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 </w:t>
      </w:r>
      <w:r w:rsidRPr="00E85124">
        <w:rPr>
          <w:b/>
          <w:bCs/>
          <w:sz w:val="20"/>
          <w:szCs w:val="20"/>
          <w:lang w:val="en-GB"/>
        </w:rPr>
        <w:t>“West Meets East”</w:t>
      </w:r>
      <w:r w:rsidRPr="00E85124">
        <w:rPr>
          <w:sz w:val="20"/>
          <w:szCs w:val="20"/>
          <w:lang w:val="en-GB"/>
        </w:rPr>
        <w:t xml:space="preserve">, St. Petersburg, Russia, organized by IXIS-CIB (Nov 2004); </w:t>
      </w:r>
      <w:r w:rsidRPr="00E85124">
        <w:rPr>
          <w:b/>
          <w:bCs/>
          <w:sz w:val="20"/>
          <w:szCs w:val="20"/>
          <w:lang w:val="en-GB"/>
        </w:rPr>
        <w:t>“Structured Products”</w:t>
      </w:r>
      <w:r w:rsidRPr="00E85124">
        <w:rPr>
          <w:sz w:val="20"/>
          <w:szCs w:val="20"/>
          <w:lang w:val="en-GB"/>
        </w:rPr>
        <w:t>,</w:t>
      </w:r>
      <w:r w:rsidR="00E85124">
        <w:rPr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>Roma, Italy,</w:t>
      </w:r>
    </w:p>
    <w:p w:rsidR="00E85124" w:rsidRDefault="002A4646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5124">
        <w:rPr>
          <w:sz w:val="20"/>
          <w:szCs w:val="20"/>
          <w:lang w:val="en-GB"/>
        </w:rPr>
        <w:t xml:space="preserve"> </w:t>
      </w:r>
      <w:r w:rsidR="00E85124">
        <w:rPr>
          <w:sz w:val="20"/>
          <w:szCs w:val="20"/>
          <w:lang w:val="en-GB"/>
        </w:rPr>
        <w:t xml:space="preserve">  </w:t>
      </w:r>
      <w:proofErr w:type="gramStart"/>
      <w:r w:rsidRPr="00E85124">
        <w:rPr>
          <w:sz w:val="20"/>
          <w:szCs w:val="20"/>
          <w:lang w:val="en-GB"/>
        </w:rPr>
        <w:t>organized</w:t>
      </w:r>
      <w:proofErr w:type="gramEnd"/>
      <w:r w:rsidRPr="00E85124">
        <w:rPr>
          <w:sz w:val="20"/>
          <w:szCs w:val="20"/>
          <w:lang w:val="en-GB"/>
        </w:rPr>
        <w:t xml:space="preserve"> by </w:t>
      </w:r>
      <w:proofErr w:type="spellStart"/>
      <w:r w:rsidRPr="00E85124">
        <w:rPr>
          <w:sz w:val="20"/>
          <w:szCs w:val="20"/>
          <w:lang w:val="en-GB"/>
        </w:rPr>
        <w:t>Stoxx</w:t>
      </w:r>
      <w:proofErr w:type="spellEnd"/>
      <w:r w:rsidRPr="00E85124">
        <w:rPr>
          <w:sz w:val="20"/>
          <w:szCs w:val="20"/>
          <w:lang w:val="en-GB"/>
        </w:rPr>
        <w:t xml:space="preserve"> Ltd.(as a lecturer, Sep 2004); </w:t>
      </w:r>
      <w:r w:rsidRPr="00E85124">
        <w:rPr>
          <w:b/>
          <w:bCs/>
          <w:sz w:val="20"/>
          <w:szCs w:val="20"/>
          <w:lang w:val="en-GB"/>
        </w:rPr>
        <w:t>“</w:t>
      </w:r>
      <w:r w:rsidRPr="00E85124">
        <w:rPr>
          <w:b/>
          <w:bCs/>
          <w:sz w:val="20"/>
          <w:szCs w:val="20"/>
        </w:rPr>
        <w:t>Credit Derivatives Seminar</w:t>
      </w:r>
      <w:r w:rsidRPr="00E85124">
        <w:rPr>
          <w:b/>
          <w:bCs/>
          <w:sz w:val="20"/>
          <w:szCs w:val="20"/>
          <w:lang w:val="en-GB"/>
        </w:rPr>
        <w:t>”</w:t>
      </w:r>
      <w:r w:rsidRPr="00E85124">
        <w:rPr>
          <w:sz w:val="20"/>
          <w:szCs w:val="20"/>
        </w:rPr>
        <w:t>, Venice, Italy,</w:t>
      </w:r>
      <w:r w:rsidR="00E85124">
        <w:rPr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</w:rPr>
        <w:t>organized by Barclays</w:t>
      </w:r>
    </w:p>
    <w:p w:rsidR="00E85124" w:rsidRDefault="002A4646">
      <w:pPr>
        <w:pStyle w:val="NormaleWeb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 w:rsidRPr="00E85124">
        <w:rPr>
          <w:sz w:val="20"/>
          <w:szCs w:val="20"/>
        </w:rPr>
        <w:t xml:space="preserve"> </w:t>
      </w:r>
      <w:r w:rsidR="00E85124">
        <w:rPr>
          <w:sz w:val="20"/>
          <w:szCs w:val="20"/>
        </w:rPr>
        <w:t xml:space="preserve">  </w:t>
      </w:r>
      <w:r w:rsidRPr="00E85124">
        <w:rPr>
          <w:sz w:val="20"/>
          <w:szCs w:val="20"/>
        </w:rPr>
        <w:t xml:space="preserve">Capital (Jun 2004); </w:t>
      </w:r>
      <w:r w:rsidRPr="00E85124">
        <w:rPr>
          <w:b/>
          <w:bCs/>
          <w:sz w:val="20"/>
          <w:szCs w:val="20"/>
          <w:lang w:val="en-GB"/>
        </w:rPr>
        <w:t>“CDO Conference 2003”</w:t>
      </w:r>
      <w:r w:rsidRPr="00E85124">
        <w:rPr>
          <w:sz w:val="20"/>
          <w:szCs w:val="20"/>
          <w:lang w:val="en-GB"/>
        </w:rPr>
        <w:t>, London, U.K., organized by Credit</w:t>
      </w:r>
      <w:r w:rsidR="00E85124">
        <w:rPr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 xml:space="preserve">Suisse First Boston (Apr 2003), </w:t>
      </w:r>
      <w:r w:rsidRPr="00E85124">
        <w:rPr>
          <w:b/>
          <w:bCs/>
          <w:sz w:val="20"/>
          <w:szCs w:val="20"/>
          <w:lang w:val="en-GB"/>
        </w:rPr>
        <w:t>“Italian</w:t>
      </w:r>
    </w:p>
    <w:p w:rsidR="00E85124" w:rsidRDefault="002A4646">
      <w:pPr>
        <w:pStyle w:val="NormaleWeb"/>
        <w:spacing w:before="0" w:beforeAutospacing="0" w:after="0" w:afterAutospacing="0"/>
        <w:rPr>
          <w:b/>
          <w:bCs/>
          <w:sz w:val="20"/>
          <w:szCs w:val="20"/>
          <w:vertAlign w:val="superscript"/>
          <w:lang w:val="en-GB"/>
        </w:rPr>
      </w:pPr>
      <w:r w:rsidRPr="00E85124">
        <w:rPr>
          <w:b/>
          <w:bCs/>
          <w:sz w:val="20"/>
          <w:szCs w:val="20"/>
          <w:lang w:val="en-GB"/>
        </w:rPr>
        <w:t xml:space="preserve"> </w:t>
      </w:r>
      <w:r w:rsidR="00E85124">
        <w:rPr>
          <w:b/>
          <w:bCs/>
          <w:sz w:val="20"/>
          <w:szCs w:val="20"/>
          <w:lang w:val="en-GB"/>
        </w:rPr>
        <w:t xml:space="preserve">  </w:t>
      </w:r>
      <w:r w:rsidRPr="00E85124">
        <w:rPr>
          <w:b/>
          <w:bCs/>
          <w:sz w:val="20"/>
          <w:szCs w:val="20"/>
          <w:lang w:val="en-GB"/>
        </w:rPr>
        <w:t>Fixed Income Conference 2002”</w:t>
      </w:r>
      <w:r w:rsidRPr="00E85124">
        <w:rPr>
          <w:sz w:val="20"/>
          <w:szCs w:val="20"/>
          <w:lang w:val="en-GB"/>
        </w:rPr>
        <w:t>, Portofino, Italy, organized by JP</w:t>
      </w:r>
      <w:r w:rsidR="00E85124">
        <w:rPr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 xml:space="preserve">Morgan (Sep 2002); </w:t>
      </w:r>
      <w:r w:rsidRPr="00E85124">
        <w:rPr>
          <w:b/>
          <w:bCs/>
          <w:sz w:val="20"/>
          <w:szCs w:val="20"/>
          <w:lang w:val="en-GB"/>
        </w:rPr>
        <w:t>“</w:t>
      </w:r>
      <w:proofErr w:type="spellStart"/>
      <w:r w:rsidRPr="00E85124">
        <w:rPr>
          <w:b/>
          <w:bCs/>
          <w:sz w:val="20"/>
          <w:szCs w:val="20"/>
          <w:lang w:val="en-GB"/>
        </w:rPr>
        <w:t>Bachelier</w:t>
      </w:r>
      <w:proofErr w:type="spellEnd"/>
      <w:r w:rsidRPr="00E85124">
        <w:rPr>
          <w:b/>
          <w:bCs/>
          <w:sz w:val="20"/>
          <w:szCs w:val="20"/>
          <w:lang w:val="en-GB"/>
        </w:rPr>
        <w:t xml:space="preserve"> Finance Society 2</w:t>
      </w:r>
      <w:r w:rsidRPr="00E85124">
        <w:rPr>
          <w:b/>
          <w:bCs/>
          <w:sz w:val="20"/>
          <w:szCs w:val="20"/>
          <w:vertAlign w:val="superscript"/>
          <w:lang w:val="en-GB"/>
        </w:rPr>
        <w:t>nd</w:t>
      </w:r>
    </w:p>
    <w:p w:rsidR="00E85124" w:rsidRDefault="002A4646">
      <w:pPr>
        <w:pStyle w:val="NormaleWeb"/>
        <w:spacing w:before="0" w:beforeAutospacing="0" w:after="0" w:afterAutospacing="0"/>
        <w:rPr>
          <w:sz w:val="20"/>
          <w:szCs w:val="20"/>
          <w:lang w:val="en-GB"/>
        </w:rPr>
      </w:pPr>
      <w:r w:rsidRPr="00E85124">
        <w:rPr>
          <w:b/>
          <w:bCs/>
          <w:sz w:val="20"/>
          <w:szCs w:val="20"/>
          <w:vertAlign w:val="superscript"/>
          <w:lang w:val="en-GB"/>
        </w:rPr>
        <w:t xml:space="preserve"> </w:t>
      </w:r>
      <w:r w:rsidR="00E85124">
        <w:rPr>
          <w:b/>
          <w:bCs/>
          <w:sz w:val="20"/>
          <w:szCs w:val="20"/>
          <w:vertAlign w:val="superscript"/>
          <w:lang w:val="en-GB"/>
        </w:rPr>
        <w:t xml:space="preserve">   </w:t>
      </w:r>
      <w:r w:rsidRPr="00E85124">
        <w:rPr>
          <w:b/>
          <w:bCs/>
          <w:sz w:val="20"/>
          <w:szCs w:val="20"/>
          <w:lang w:val="en-GB"/>
        </w:rPr>
        <w:t>World Congress”</w:t>
      </w:r>
      <w:r w:rsidRPr="00E85124">
        <w:rPr>
          <w:sz w:val="20"/>
          <w:szCs w:val="20"/>
          <w:lang w:val="en-GB"/>
        </w:rPr>
        <w:t xml:space="preserve">, Crete, Greece (Jun 2002); </w:t>
      </w:r>
      <w:r w:rsidRPr="00E85124">
        <w:rPr>
          <w:b/>
          <w:bCs/>
          <w:sz w:val="20"/>
          <w:szCs w:val="20"/>
          <w:lang w:val="en-GB"/>
        </w:rPr>
        <w:t>“Human</w:t>
      </w:r>
      <w:r w:rsidR="00E85124">
        <w:rPr>
          <w:sz w:val="20"/>
          <w:szCs w:val="20"/>
          <w:lang w:val="en-GB"/>
        </w:rPr>
        <w:t xml:space="preserve"> </w:t>
      </w:r>
      <w:r w:rsidRPr="00E85124">
        <w:rPr>
          <w:b/>
          <w:bCs/>
          <w:sz w:val="20"/>
          <w:szCs w:val="20"/>
          <w:lang w:val="en-GB"/>
        </w:rPr>
        <w:t xml:space="preserve">Resources Evaluation, Management and Development”, </w:t>
      </w:r>
      <w:r w:rsidRPr="00E85124">
        <w:rPr>
          <w:sz w:val="20"/>
          <w:szCs w:val="20"/>
          <w:lang w:val="en-GB"/>
        </w:rPr>
        <w:t>course</w:t>
      </w:r>
    </w:p>
    <w:p w:rsidR="00E85124" w:rsidRDefault="002A4646">
      <w:pPr>
        <w:pStyle w:val="NormaleWeb"/>
        <w:spacing w:before="0" w:beforeAutospacing="0" w:after="0" w:afterAutospacing="0"/>
        <w:rPr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</w:t>
      </w:r>
      <w:r w:rsidR="00E85124">
        <w:rPr>
          <w:sz w:val="20"/>
          <w:szCs w:val="20"/>
          <w:lang w:val="en-GB"/>
        </w:rPr>
        <w:t xml:space="preserve">  </w:t>
      </w:r>
      <w:proofErr w:type="gramStart"/>
      <w:r w:rsidRPr="00E85124">
        <w:rPr>
          <w:sz w:val="20"/>
          <w:szCs w:val="20"/>
          <w:lang w:val="en-GB"/>
        </w:rPr>
        <w:t>held</w:t>
      </w:r>
      <w:proofErr w:type="gramEnd"/>
      <w:r w:rsidRPr="00E85124">
        <w:rPr>
          <w:sz w:val="20"/>
          <w:szCs w:val="20"/>
          <w:lang w:val="en-GB"/>
        </w:rPr>
        <w:t xml:space="preserve"> by Watson Wyatt </w:t>
      </w:r>
      <w:proofErr w:type="spellStart"/>
      <w:r w:rsidRPr="00E85124">
        <w:rPr>
          <w:sz w:val="20"/>
          <w:szCs w:val="20"/>
          <w:lang w:val="en-GB"/>
        </w:rPr>
        <w:t>Isso</w:t>
      </w:r>
      <w:proofErr w:type="spellEnd"/>
      <w:r w:rsidRPr="00E85124">
        <w:rPr>
          <w:sz w:val="20"/>
          <w:szCs w:val="20"/>
          <w:lang w:val="en-GB"/>
        </w:rPr>
        <w:t xml:space="preserve"> at Training</w:t>
      </w:r>
      <w:r w:rsidR="00E85124">
        <w:rPr>
          <w:sz w:val="20"/>
          <w:szCs w:val="20"/>
          <w:lang w:val="en-GB"/>
        </w:rPr>
        <w:t xml:space="preserve"> </w:t>
      </w:r>
      <w:proofErr w:type="spellStart"/>
      <w:r w:rsidRPr="00E85124">
        <w:rPr>
          <w:sz w:val="20"/>
          <w:szCs w:val="20"/>
          <w:lang w:val="en-GB"/>
        </w:rPr>
        <w:t>Center</w:t>
      </w:r>
      <w:proofErr w:type="spellEnd"/>
      <w:r w:rsidRPr="00E85124">
        <w:rPr>
          <w:sz w:val="20"/>
          <w:szCs w:val="20"/>
          <w:lang w:val="en-GB"/>
        </w:rPr>
        <w:t xml:space="preserve"> </w:t>
      </w:r>
      <w:proofErr w:type="spellStart"/>
      <w:r w:rsidRPr="00E85124">
        <w:rPr>
          <w:sz w:val="20"/>
          <w:szCs w:val="20"/>
          <w:lang w:val="en-GB"/>
        </w:rPr>
        <w:t>Banca</w:t>
      </w:r>
      <w:proofErr w:type="spellEnd"/>
      <w:r w:rsidRPr="00E85124">
        <w:rPr>
          <w:sz w:val="20"/>
          <w:szCs w:val="20"/>
          <w:lang w:val="en-GB"/>
        </w:rPr>
        <w:t xml:space="preserve"> di Roma, Rome (Apr 2002); </w:t>
      </w:r>
      <w:r w:rsidRPr="00E85124">
        <w:rPr>
          <w:b/>
          <w:bCs/>
          <w:sz w:val="20"/>
          <w:szCs w:val="20"/>
          <w:lang w:val="en-GB"/>
        </w:rPr>
        <w:t>“Team Building”</w:t>
      </w:r>
      <w:r w:rsidRPr="00E85124">
        <w:rPr>
          <w:sz w:val="20"/>
          <w:szCs w:val="20"/>
          <w:lang w:val="en-GB"/>
        </w:rPr>
        <w:t xml:space="preserve">, course by </w:t>
      </w:r>
      <w:proofErr w:type="spellStart"/>
      <w:r w:rsidRPr="00E85124">
        <w:rPr>
          <w:sz w:val="20"/>
          <w:szCs w:val="20"/>
          <w:lang w:val="en-GB"/>
        </w:rPr>
        <w:t>Galgano</w:t>
      </w:r>
      <w:proofErr w:type="spellEnd"/>
    </w:p>
    <w:p w:rsidR="00E85124" w:rsidRDefault="002A4646" w:rsidP="00E85124">
      <w:pPr>
        <w:pStyle w:val="NormaleWeb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</w:t>
      </w:r>
      <w:r w:rsidR="00E85124">
        <w:rPr>
          <w:sz w:val="20"/>
          <w:szCs w:val="20"/>
          <w:lang w:val="en-GB"/>
        </w:rPr>
        <w:t xml:space="preserve">  </w:t>
      </w:r>
      <w:r w:rsidRPr="00E85124">
        <w:rPr>
          <w:sz w:val="20"/>
          <w:szCs w:val="20"/>
          <w:lang w:val="en-GB"/>
        </w:rPr>
        <w:t>Group</w:t>
      </w:r>
      <w:r w:rsidR="00E85124">
        <w:rPr>
          <w:sz w:val="20"/>
          <w:szCs w:val="20"/>
          <w:lang w:val="en-GB"/>
        </w:rPr>
        <w:t xml:space="preserve"> at </w:t>
      </w:r>
      <w:proofErr w:type="spellStart"/>
      <w:r w:rsidR="00E85124">
        <w:rPr>
          <w:sz w:val="20"/>
          <w:szCs w:val="20"/>
          <w:lang w:val="en-GB"/>
        </w:rPr>
        <w:t>BdR</w:t>
      </w:r>
      <w:proofErr w:type="spellEnd"/>
      <w:r w:rsidR="00E85124">
        <w:rPr>
          <w:sz w:val="20"/>
          <w:szCs w:val="20"/>
          <w:lang w:val="en-GB"/>
        </w:rPr>
        <w:t xml:space="preserve"> Training </w:t>
      </w:r>
      <w:proofErr w:type="spellStart"/>
      <w:r w:rsidRPr="00E85124">
        <w:rPr>
          <w:sz w:val="20"/>
          <w:szCs w:val="20"/>
          <w:lang w:val="en-GB"/>
        </w:rPr>
        <w:t>Center</w:t>
      </w:r>
      <w:proofErr w:type="spellEnd"/>
      <w:r w:rsidRPr="00E85124">
        <w:rPr>
          <w:sz w:val="20"/>
          <w:szCs w:val="20"/>
          <w:lang w:val="en-GB"/>
        </w:rPr>
        <w:t xml:space="preserve">, Rome (Dec 2001); </w:t>
      </w:r>
      <w:r w:rsidRPr="00E85124">
        <w:rPr>
          <w:b/>
          <w:bCs/>
          <w:sz w:val="20"/>
          <w:szCs w:val="20"/>
          <w:lang w:val="en-GB"/>
        </w:rPr>
        <w:t>“Financial Risk Management”</w:t>
      </w:r>
      <w:r w:rsidRPr="00E85124">
        <w:rPr>
          <w:sz w:val="20"/>
          <w:szCs w:val="20"/>
          <w:lang w:val="en-GB"/>
        </w:rPr>
        <w:t xml:space="preserve"> and </w:t>
      </w:r>
      <w:r w:rsidR="00E85124">
        <w:rPr>
          <w:b/>
          <w:bCs/>
          <w:sz w:val="20"/>
          <w:szCs w:val="20"/>
          <w:lang w:val="en-GB"/>
        </w:rPr>
        <w:t xml:space="preserve">“From E-Business to </w:t>
      </w:r>
    </w:p>
    <w:p w:rsidR="00E85124" w:rsidRDefault="00E85124" w:rsidP="00E85124">
      <w:pPr>
        <w:pStyle w:val="NormaleWeb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E-</w:t>
      </w:r>
      <w:r w:rsidR="002A4646" w:rsidRPr="00E85124">
        <w:rPr>
          <w:b/>
          <w:bCs/>
          <w:sz w:val="20"/>
          <w:szCs w:val="20"/>
          <w:lang w:val="en-GB"/>
        </w:rPr>
        <w:t>Finance”</w:t>
      </w:r>
      <w:r>
        <w:rPr>
          <w:sz w:val="20"/>
          <w:szCs w:val="20"/>
          <w:lang w:val="en-GB"/>
        </w:rPr>
        <w:t xml:space="preserve">, courses </w:t>
      </w:r>
      <w:r w:rsidR="002A4646" w:rsidRPr="00E85124">
        <w:rPr>
          <w:sz w:val="20"/>
          <w:szCs w:val="20"/>
          <w:lang w:val="en-GB"/>
        </w:rPr>
        <w:t xml:space="preserve">held by SDA </w:t>
      </w:r>
      <w:proofErr w:type="spellStart"/>
      <w:r w:rsidR="002A4646" w:rsidRPr="00E85124">
        <w:rPr>
          <w:sz w:val="20"/>
          <w:szCs w:val="20"/>
          <w:lang w:val="en-GB"/>
        </w:rPr>
        <w:t>Bocconi</w:t>
      </w:r>
      <w:proofErr w:type="spellEnd"/>
      <w:r w:rsidR="002A4646" w:rsidRPr="00E85124">
        <w:rPr>
          <w:sz w:val="20"/>
          <w:szCs w:val="20"/>
          <w:lang w:val="en-GB"/>
        </w:rPr>
        <w:t xml:space="preserve"> at Training </w:t>
      </w:r>
      <w:proofErr w:type="spellStart"/>
      <w:r w:rsidR="002A4646" w:rsidRPr="00E85124">
        <w:rPr>
          <w:sz w:val="20"/>
          <w:szCs w:val="20"/>
          <w:lang w:val="en-GB"/>
        </w:rPr>
        <w:t>Center</w:t>
      </w:r>
      <w:proofErr w:type="spellEnd"/>
      <w:r w:rsidR="002A4646" w:rsidRPr="00E85124">
        <w:rPr>
          <w:sz w:val="20"/>
          <w:szCs w:val="20"/>
          <w:lang w:val="en-GB"/>
        </w:rPr>
        <w:t xml:space="preserve"> </w:t>
      </w:r>
      <w:proofErr w:type="spellStart"/>
      <w:r w:rsidR="002A4646" w:rsidRPr="00E85124">
        <w:rPr>
          <w:sz w:val="20"/>
          <w:szCs w:val="20"/>
          <w:lang w:val="en-GB"/>
        </w:rPr>
        <w:t>Banca</w:t>
      </w:r>
      <w:proofErr w:type="spellEnd"/>
      <w:r w:rsidR="002A4646" w:rsidRPr="00E85124">
        <w:rPr>
          <w:sz w:val="20"/>
          <w:szCs w:val="20"/>
          <w:lang w:val="en-GB"/>
        </w:rPr>
        <w:t xml:space="preserve"> di Roma, Rome (Nov 2001); </w:t>
      </w:r>
      <w:r w:rsidR="002A4646" w:rsidRPr="00E85124">
        <w:rPr>
          <w:b/>
          <w:bCs/>
          <w:sz w:val="20"/>
          <w:szCs w:val="20"/>
          <w:lang w:val="en-GB"/>
        </w:rPr>
        <w:t>“MATLAB</w:t>
      </w:r>
    </w:p>
    <w:p w:rsidR="00E85124" w:rsidRDefault="002A4646" w:rsidP="00E85124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E85124">
        <w:rPr>
          <w:b/>
          <w:bCs/>
          <w:sz w:val="20"/>
          <w:szCs w:val="20"/>
          <w:lang w:val="en-GB"/>
        </w:rPr>
        <w:t xml:space="preserve"> </w:t>
      </w:r>
      <w:r w:rsidR="00E85124">
        <w:rPr>
          <w:b/>
          <w:bCs/>
          <w:sz w:val="20"/>
          <w:szCs w:val="20"/>
          <w:lang w:val="en-GB"/>
        </w:rPr>
        <w:t xml:space="preserve">  </w:t>
      </w:r>
      <w:r w:rsidRPr="00E85124">
        <w:rPr>
          <w:b/>
          <w:bCs/>
          <w:sz w:val="20"/>
          <w:szCs w:val="20"/>
          <w:lang w:val="en-GB"/>
        </w:rPr>
        <w:t>Applications for Finance &amp; Econometrics”</w:t>
      </w:r>
      <w:r w:rsidRPr="00E85124">
        <w:rPr>
          <w:sz w:val="20"/>
          <w:szCs w:val="20"/>
          <w:lang w:val="en-GB"/>
        </w:rPr>
        <w:t>,</w:t>
      </w:r>
      <w:r w:rsidRPr="00E85124">
        <w:rPr>
          <w:b/>
          <w:bCs/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 xml:space="preserve">course held by </w:t>
      </w:r>
      <w:hyperlink r:id="rId16" w:history="1">
        <w:proofErr w:type="spellStart"/>
        <w:r w:rsidRPr="00E85124">
          <w:rPr>
            <w:rStyle w:val="Collegamentoipertestuale"/>
            <w:color w:val="000000"/>
            <w:sz w:val="20"/>
            <w:szCs w:val="20"/>
            <w:u w:val="none"/>
            <w:lang w:val="en-GB"/>
          </w:rPr>
          <w:t>Teoresi</w:t>
        </w:r>
        <w:proofErr w:type="spellEnd"/>
        <w:r w:rsidRPr="00E85124">
          <w:rPr>
            <w:rStyle w:val="Collegamentoipertestuale"/>
            <w:color w:val="000000"/>
            <w:sz w:val="20"/>
            <w:szCs w:val="20"/>
            <w:u w:val="none"/>
            <w:lang w:val="en-GB"/>
          </w:rPr>
          <w:t xml:space="preserve"> </w:t>
        </w:r>
        <w:proofErr w:type="spellStart"/>
        <w:r w:rsidRPr="00E85124">
          <w:rPr>
            <w:rStyle w:val="Collegamentoipertestuale"/>
            <w:color w:val="000000"/>
            <w:sz w:val="20"/>
            <w:szCs w:val="20"/>
            <w:u w:val="none"/>
            <w:lang w:val="en-GB"/>
          </w:rPr>
          <w:t>S.p.A</w:t>
        </w:r>
        <w:proofErr w:type="spellEnd"/>
      </w:hyperlink>
      <w:r w:rsidRPr="00E85124">
        <w:rPr>
          <w:sz w:val="20"/>
          <w:szCs w:val="20"/>
          <w:lang w:val="en-GB"/>
        </w:rPr>
        <w:t xml:space="preserve">. </w:t>
      </w:r>
      <w:proofErr w:type="gramStart"/>
      <w:r w:rsidRPr="00E85124">
        <w:rPr>
          <w:sz w:val="20"/>
          <w:szCs w:val="20"/>
          <w:lang w:val="en-GB"/>
        </w:rPr>
        <w:t>at</w:t>
      </w:r>
      <w:proofErr w:type="gramEnd"/>
      <w:r w:rsidRPr="00E85124">
        <w:rPr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</w:rPr>
        <w:t xml:space="preserve">Training Center </w:t>
      </w:r>
      <w:proofErr w:type="spellStart"/>
      <w:r w:rsidRPr="00E85124">
        <w:rPr>
          <w:sz w:val="20"/>
          <w:szCs w:val="20"/>
        </w:rPr>
        <w:t>Banca</w:t>
      </w:r>
      <w:proofErr w:type="spellEnd"/>
      <w:r w:rsidRPr="00E85124">
        <w:rPr>
          <w:sz w:val="20"/>
          <w:szCs w:val="20"/>
        </w:rPr>
        <w:t xml:space="preserve"> di Roma, Rome</w:t>
      </w:r>
    </w:p>
    <w:p w:rsidR="002A4646" w:rsidRPr="00E85124" w:rsidRDefault="00E85124" w:rsidP="00E85124">
      <w:pPr>
        <w:pStyle w:val="NormaleWeb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>
        <w:rPr>
          <w:sz w:val="20"/>
          <w:szCs w:val="20"/>
        </w:rPr>
        <w:t xml:space="preserve">  </w:t>
      </w:r>
      <w:r w:rsidR="002A4646" w:rsidRPr="00E85124">
        <w:rPr>
          <w:sz w:val="20"/>
          <w:szCs w:val="20"/>
        </w:rPr>
        <w:t xml:space="preserve"> (Nov</w:t>
      </w:r>
      <w:r>
        <w:rPr>
          <w:sz w:val="20"/>
          <w:szCs w:val="20"/>
        </w:rPr>
        <w:t xml:space="preserve"> </w:t>
      </w:r>
      <w:r w:rsidR="002A4646" w:rsidRPr="00E85124">
        <w:rPr>
          <w:sz w:val="20"/>
          <w:szCs w:val="20"/>
        </w:rPr>
        <w:t xml:space="preserve">2001); </w:t>
      </w:r>
      <w:r w:rsidR="002A4646" w:rsidRPr="00E85124">
        <w:rPr>
          <w:b/>
          <w:bCs/>
          <w:sz w:val="20"/>
          <w:szCs w:val="20"/>
          <w:lang w:val="en-GB"/>
        </w:rPr>
        <w:t>“Financial Instruments &amp; Markets”</w:t>
      </w:r>
      <w:r w:rsidR="002A4646" w:rsidRPr="00E85124">
        <w:rPr>
          <w:sz w:val="20"/>
          <w:szCs w:val="20"/>
          <w:lang w:val="en-GB"/>
        </w:rPr>
        <w:t xml:space="preserve">, </w:t>
      </w:r>
      <w:r w:rsidR="002A4646" w:rsidRPr="00E85124">
        <w:rPr>
          <w:sz w:val="20"/>
          <w:szCs w:val="20"/>
        </w:rPr>
        <w:t xml:space="preserve">course held by SDA </w:t>
      </w:r>
      <w:proofErr w:type="spellStart"/>
      <w:r w:rsidR="002A4646" w:rsidRPr="00E85124">
        <w:rPr>
          <w:sz w:val="20"/>
          <w:szCs w:val="20"/>
        </w:rPr>
        <w:t>Bocconi</w:t>
      </w:r>
      <w:proofErr w:type="spellEnd"/>
      <w:r w:rsidR="002A4646" w:rsidRPr="00E85124">
        <w:rPr>
          <w:sz w:val="20"/>
          <w:szCs w:val="20"/>
        </w:rPr>
        <w:t xml:space="preserve"> at Training Center </w:t>
      </w:r>
      <w:proofErr w:type="spellStart"/>
      <w:r w:rsidR="002A4646" w:rsidRPr="00E85124">
        <w:rPr>
          <w:sz w:val="20"/>
          <w:szCs w:val="20"/>
          <w:lang w:val="en-GB"/>
        </w:rPr>
        <w:t>Banca</w:t>
      </w:r>
      <w:proofErr w:type="spellEnd"/>
      <w:r w:rsidR="002A4646" w:rsidRPr="00E85124">
        <w:rPr>
          <w:sz w:val="20"/>
          <w:szCs w:val="20"/>
          <w:lang w:val="en-GB"/>
        </w:rPr>
        <w:t xml:space="preserve"> di Roma,</w:t>
      </w:r>
    </w:p>
    <w:p w:rsidR="002A4646" w:rsidRPr="00E85124" w:rsidRDefault="002A4646">
      <w:pPr>
        <w:rPr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  Rome (Jul 2001); </w:t>
      </w:r>
      <w:r w:rsidRPr="00E85124">
        <w:rPr>
          <w:b/>
          <w:bCs/>
          <w:sz w:val="20"/>
          <w:szCs w:val="20"/>
          <w:lang w:val="en-GB"/>
        </w:rPr>
        <w:t>“Asset and Risk Management”</w:t>
      </w:r>
      <w:r w:rsidRPr="00E85124">
        <w:rPr>
          <w:sz w:val="20"/>
          <w:szCs w:val="20"/>
          <w:lang w:val="en-GB"/>
        </w:rPr>
        <w:t xml:space="preserve"> and </w:t>
      </w:r>
      <w:r w:rsidRPr="00E85124">
        <w:rPr>
          <w:b/>
          <w:bCs/>
          <w:sz w:val="20"/>
          <w:szCs w:val="20"/>
          <w:lang w:val="en-GB"/>
        </w:rPr>
        <w:t>“Financial Engineering”</w:t>
      </w:r>
      <w:r w:rsidRPr="00E85124">
        <w:rPr>
          <w:sz w:val="20"/>
          <w:szCs w:val="20"/>
          <w:lang w:val="en-GB"/>
        </w:rPr>
        <w:t>,</w:t>
      </w:r>
      <w:r w:rsidRPr="00E85124">
        <w:rPr>
          <w:b/>
          <w:bCs/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 xml:space="preserve">courses held by </w:t>
      </w:r>
      <w:proofErr w:type="spellStart"/>
      <w:r w:rsidRPr="00E85124">
        <w:rPr>
          <w:sz w:val="20"/>
          <w:szCs w:val="20"/>
          <w:lang w:val="en-GB"/>
        </w:rPr>
        <w:t>Luiss</w:t>
      </w:r>
      <w:proofErr w:type="spellEnd"/>
    </w:p>
    <w:p w:rsidR="002A4646" w:rsidRPr="00E85124" w:rsidRDefault="002A4646">
      <w:pPr>
        <w:rPr>
          <w:b/>
          <w:bCs/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  Management Post-Experience, </w:t>
      </w:r>
      <w:proofErr w:type="spellStart"/>
      <w:r w:rsidRPr="00E85124">
        <w:rPr>
          <w:sz w:val="20"/>
          <w:szCs w:val="20"/>
          <w:lang w:val="en-GB"/>
        </w:rPr>
        <w:t>Luiss</w:t>
      </w:r>
      <w:proofErr w:type="spellEnd"/>
      <w:r w:rsidRPr="00E85124">
        <w:rPr>
          <w:sz w:val="20"/>
          <w:szCs w:val="20"/>
          <w:lang w:val="en-GB"/>
        </w:rPr>
        <w:t xml:space="preserve"> University, Rome (Apr/May 2001); </w:t>
      </w:r>
      <w:r w:rsidRPr="00E85124">
        <w:rPr>
          <w:b/>
          <w:bCs/>
          <w:sz w:val="20"/>
          <w:szCs w:val="20"/>
          <w:lang w:val="en-GB"/>
        </w:rPr>
        <w:t>“Exchange-Rate and Interest-Rate</w:t>
      </w:r>
    </w:p>
    <w:p w:rsidR="002A4646" w:rsidRPr="00E85124" w:rsidRDefault="002A4646">
      <w:pPr>
        <w:rPr>
          <w:b/>
          <w:bCs/>
          <w:sz w:val="20"/>
          <w:szCs w:val="20"/>
          <w:lang w:val="en-GB"/>
        </w:rPr>
      </w:pPr>
      <w:r w:rsidRPr="00E85124">
        <w:rPr>
          <w:b/>
          <w:bCs/>
          <w:sz w:val="20"/>
          <w:szCs w:val="20"/>
          <w:lang w:val="en-GB"/>
        </w:rPr>
        <w:t xml:space="preserve">   Risk Products &amp; Management”</w:t>
      </w:r>
      <w:r w:rsidRPr="00E85124">
        <w:rPr>
          <w:sz w:val="20"/>
          <w:szCs w:val="20"/>
          <w:lang w:val="en-GB"/>
        </w:rPr>
        <w:t xml:space="preserve">, course held at Training </w:t>
      </w:r>
      <w:proofErr w:type="spellStart"/>
      <w:r w:rsidRPr="00E85124">
        <w:rPr>
          <w:sz w:val="20"/>
          <w:szCs w:val="20"/>
          <w:lang w:val="en-GB"/>
        </w:rPr>
        <w:t>Center</w:t>
      </w:r>
      <w:proofErr w:type="spellEnd"/>
      <w:r w:rsidRPr="00E85124">
        <w:rPr>
          <w:sz w:val="20"/>
          <w:szCs w:val="20"/>
          <w:lang w:val="en-GB"/>
        </w:rPr>
        <w:t xml:space="preserve"> </w:t>
      </w:r>
      <w:proofErr w:type="spellStart"/>
      <w:r w:rsidRPr="00E85124">
        <w:rPr>
          <w:sz w:val="20"/>
          <w:szCs w:val="20"/>
          <w:lang w:val="en-GB"/>
        </w:rPr>
        <w:t>Banca</w:t>
      </w:r>
      <w:proofErr w:type="spellEnd"/>
      <w:r w:rsidRPr="00E85124">
        <w:rPr>
          <w:sz w:val="20"/>
          <w:szCs w:val="20"/>
          <w:lang w:val="en-GB"/>
        </w:rPr>
        <w:t xml:space="preserve"> di Roma, Rome (Mar 2001); “</w:t>
      </w:r>
      <w:r w:rsidRPr="00E85124">
        <w:rPr>
          <w:b/>
          <w:bCs/>
          <w:sz w:val="20"/>
          <w:szCs w:val="20"/>
          <w:lang w:val="en-GB"/>
        </w:rPr>
        <w:t>The</w:t>
      </w:r>
    </w:p>
    <w:p w:rsidR="002A4646" w:rsidRPr="00E85124" w:rsidRDefault="002A4646">
      <w:pPr>
        <w:rPr>
          <w:sz w:val="20"/>
          <w:szCs w:val="20"/>
          <w:lang w:val="en-GB"/>
        </w:rPr>
      </w:pPr>
      <w:r w:rsidRPr="00E85124">
        <w:rPr>
          <w:b/>
          <w:bCs/>
          <w:sz w:val="20"/>
          <w:szCs w:val="20"/>
          <w:lang w:val="en-GB"/>
        </w:rPr>
        <w:t xml:space="preserve">   Mathematical Theory of Interest Rate Models</w:t>
      </w:r>
      <w:r w:rsidRPr="00E85124">
        <w:rPr>
          <w:sz w:val="20"/>
          <w:szCs w:val="20"/>
          <w:lang w:val="en-GB"/>
        </w:rPr>
        <w:t>”, course held at</w:t>
      </w:r>
      <w:r w:rsidRPr="00E85124">
        <w:rPr>
          <w:b/>
          <w:bCs/>
          <w:sz w:val="20"/>
          <w:szCs w:val="20"/>
          <w:lang w:val="en-GB"/>
        </w:rPr>
        <w:t xml:space="preserve"> </w:t>
      </w:r>
      <w:r w:rsidRPr="00E85124">
        <w:rPr>
          <w:sz w:val="20"/>
          <w:szCs w:val="20"/>
          <w:lang w:val="en-GB"/>
        </w:rPr>
        <w:t>King’s College, Financial Mathematics</w:t>
      </w:r>
    </w:p>
    <w:p w:rsidR="002A4646" w:rsidRPr="00E85124" w:rsidRDefault="002A4646">
      <w:pPr>
        <w:rPr>
          <w:b/>
          <w:bCs/>
          <w:sz w:val="20"/>
          <w:szCs w:val="20"/>
          <w:lang w:val="en-GB"/>
        </w:rPr>
      </w:pPr>
      <w:r w:rsidRPr="00E85124">
        <w:rPr>
          <w:sz w:val="20"/>
          <w:szCs w:val="20"/>
          <w:lang w:val="en-GB"/>
        </w:rPr>
        <w:t xml:space="preserve">   Department, London, U.K. (Feb 2001); </w:t>
      </w:r>
      <w:r w:rsidRPr="00E85124">
        <w:rPr>
          <w:b/>
          <w:bCs/>
          <w:sz w:val="20"/>
          <w:szCs w:val="20"/>
          <w:lang w:val="en-GB"/>
        </w:rPr>
        <w:t xml:space="preserve">“New Horizons &amp; Advances </w:t>
      </w:r>
      <w:proofErr w:type="gramStart"/>
      <w:r w:rsidRPr="00E85124">
        <w:rPr>
          <w:b/>
          <w:bCs/>
          <w:sz w:val="20"/>
          <w:szCs w:val="20"/>
          <w:lang w:val="en-GB"/>
        </w:rPr>
        <w:t>In</w:t>
      </w:r>
      <w:proofErr w:type="gramEnd"/>
      <w:r w:rsidRPr="00E85124">
        <w:rPr>
          <w:b/>
          <w:bCs/>
          <w:sz w:val="20"/>
          <w:szCs w:val="20"/>
          <w:lang w:val="en-GB"/>
        </w:rPr>
        <w:t xml:space="preserve"> Risk Management, Measurement,</w:t>
      </w:r>
    </w:p>
    <w:p w:rsidR="002A4646" w:rsidRDefault="002A4646">
      <w:pPr>
        <w:rPr>
          <w:sz w:val="20"/>
          <w:szCs w:val="20"/>
          <w:lang w:val="en-GB"/>
        </w:rPr>
      </w:pPr>
      <w:r w:rsidRPr="00E85124">
        <w:rPr>
          <w:b/>
          <w:bCs/>
          <w:sz w:val="20"/>
          <w:szCs w:val="20"/>
          <w:lang w:val="en-GB"/>
        </w:rPr>
        <w:t xml:space="preserve">   </w:t>
      </w:r>
      <w:proofErr w:type="spellStart"/>
      <w:r w:rsidRPr="00E85124">
        <w:rPr>
          <w:b/>
          <w:bCs/>
          <w:sz w:val="20"/>
          <w:szCs w:val="20"/>
          <w:lang w:val="en-GB"/>
        </w:rPr>
        <w:t>Modeling</w:t>
      </w:r>
      <w:proofErr w:type="spellEnd"/>
      <w:r w:rsidRPr="00E85124">
        <w:rPr>
          <w:b/>
          <w:bCs/>
          <w:sz w:val="20"/>
          <w:szCs w:val="20"/>
          <w:lang w:val="en-GB"/>
        </w:rPr>
        <w:t xml:space="preserve"> &amp; Capital Allocation”</w:t>
      </w:r>
      <w:r w:rsidRPr="00E85124">
        <w:rPr>
          <w:sz w:val="20"/>
          <w:szCs w:val="20"/>
          <w:lang w:val="en-GB"/>
        </w:rPr>
        <w:t>, ICBI Risk Management 2000 Conference, Genève, CH (Dec 2000)</w:t>
      </w:r>
    </w:p>
    <w:p w:rsidR="00E85124" w:rsidRPr="00E85124" w:rsidRDefault="00E85124">
      <w:pPr>
        <w:rPr>
          <w:sz w:val="20"/>
          <w:szCs w:val="20"/>
          <w:lang w:val="en-GB"/>
        </w:rPr>
      </w:pPr>
    </w:p>
    <w:p w:rsidR="002A4646" w:rsidRDefault="00460FD3">
      <w:pPr>
        <w:jc w:val="center"/>
        <w:rPr>
          <w:lang w:val="en-GB"/>
        </w:rPr>
      </w:pPr>
      <w:r>
        <w:rPr>
          <w:lang w:val="en-GB"/>
        </w:rPr>
        <w:lastRenderedPageBreak/>
        <w:pict>
          <v:rect id="_x0000_i1032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T</w:t>
      </w:r>
      <w:r>
        <w:rPr>
          <w:szCs w:val="36"/>
          <w:lang w:val="en-GB"/>
        </w:rPr>
        <w:t>EACHING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8100"/>
      </w:tblGrid>
      <w:tr w:rsidR="002A4646">
        <w:tc>
          <w:tcPr>
            <w:tcW w:w="1870" w:type="dxa"/>
          </w:tcPr>
          <w:p w:rsidR="002A4646" w:rsidRDefault="002A4646">
            <w:pPr>
              <w:pStyle w:val="NormaleWeb"/>
              <w:spacing w:before="0" w:beforeAutospacing="0" w:after="0" w:afterAutospacing="0"/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October 2005</w:t>
            </w:r>
          </w:p>
        </w:tc>
        <w:tc>
          <w:tcPr>
            <w:tcW w:w="8100" w:type="dxa"/>
          </w:tcPr>
          <w:p w:rsidR="002A4646" w:rsidRDefault="002A4646">
            <w:pPr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Was offered a </w:t>
            </w:r>
            <w:r>
              <w:rPr>
                <w:b/>
                <w:bCs/>
                <w:sz w:val="22"/>
                <w:lang w:val="en-GB"/>
              </w:rPr>
              <w:t>permanent position</w:t>
            </w:r>
            <w:r>
              <w:rPr>
                <w:sz w:val="22"/>
                <w:lang w:val="en-GB"/>
              </w:rPr>
              <w:t xml:space="preserve"> (</w:t>
            </w:r>
            <w:r>
              <w:rPr>
                <w:i/>
                <w:iCs/>
                <w:sz w:val="22"/>
                <w:lang w:val="en-GB"/>
              </w:rPr>
              <w:t>"</w:t>
            </w:r>
            <w:proofErr w:type="spellStart"/>
            <w:r>
              <w:rPr>
                <w:i/>
                <w:iCs/>
                <w:sz w:val="22"/>
                <w:lang w:val="en-GB"/>
              </w:rPr>
              <w:t>cattedra</w:t>
            </w:r>
            <w:proofErr w:type="spellEnd"/>
            <w:r>
              <w:rPr>
                <w:i/>
                <w:iCs/>
                <w:sz w:val="22"/>
                <w:lang w:val="en-GB"/>
              </w:rPr>
              <w:t>"</w:t>
            </w:r>
            <w:r>
              <w:rPr>
                <w:sz w:val="22"/>
                <w:lang w:val="en-GB"/>
              </w:rPr>
              <w:t xml:space="preserve">) as </w:t>
            </w:r>
            <w:r>
              <w:rPr>
                <w:b/>
                <w:bCs/>
                <w:sz w:val="22"/>
                <w:lang w:val="en-GB"/>
              </w:rPr>
              <w:t xml:space="preserve">Full Professor of Physics </w:t>
            </w:r>
            <w:r>
              <w:rPr>
                <w:sz w:val="22"/>
                <w:lang w:val="en-GB"/>
              </w:rPr>
              <w:t xml:space="preserve">at a public </w:t>
            </w:r>
            <w:r>
              <w:rPr>
                <w:b/>
                <w:bCs/>
                <w:sz w:val="22"/>
                <w:lang w:val="en-GB"/>
              </w:rPr>
              <w:t>High School in Lazio</w:t>
            </w:r>
            <w:r>
              <w:rPr>
                <w:sz w:val="22"/>
                <w:lang w:val="en-GB"/>
              </w:rPr>
              <w:t>. Offer declined. </w:t>
            </w:r>
          </w:p>
        </w:tc>
      </w:tr>
      <w:tr w:rsidR="002A4646">
        <w:tc>
          <w:tcPr>
            <w:tcW w:w="1870" w:type="dxa"/>
          </w:tcPr>
          <w:p w:rsidR="002A4646" w:rsidRDefault="002A4646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September 2000</w:t>
            </w:r>
          </w:p>
        </w:tc>
        <w:tc>
          <w:tcPr>
            <w:tcW w:w="8100" w:type="dxa"/>
          </w:tcPr>
          <w:p w:rsidR="002A4646" w:rsidRDefault="002A4646">
            <w:pPr>
              <w:rPr>
                <w:b/>
                <w:bCs/>
                <w:sz w:val="22"/>
                <w:lang w:val="en-GB"/>
              </w:rPr>
            </w:pPr>
            <w:r>
              <w:rPr>
                <w:sz w:val="22"/>
                <w:lang w:val="en-GB"/>
              </w:rPr>
              <w:t>Entitled (</w:t>
            </w:r>
            <w:r>
              <w:rPr>
                <w:i/>
                <w:iCs/>
                <w:sz w:val="22"/>
                <w:lang w:val="en-GB"/>
              </w:rPr>
              <w:t>"</w:t>
            </w:r>
            <w:proofErr w:type="spellStart"/>
            <w:r>
              <w:rPr>
                <w:i/>
                <w:iCs/>
                <w:sz w:val="22"/>
                <w:lang w:val="en-GB"/>
              </w:rPr>
              <w:t>abilitazione</w:t>
            </w:r>
            <w:proofErr w:type="spellEnd"/>
            <w:r>
              <w:rPr>
                <w:i/>
                <w:iCs/>
                <w:sz w:val="22"/>
                <w:lang w:val="en-GB"/>
              </w:rPr>
              <w:t>"</w:t>
            </w:r>
            <w:r>
              <w:rPr>
                <w:sz w:val="22"/>
                <w:lang w:val="en-GB"/>
              </w:rPr>
              <w:t xml:space="preserve">) to teach </w:t>
            </w:r>
            <w:r>
              <w:rPr>
                <w:b/>
                <w:bCs/>
                <w:sz w:val="22"/>
                <w:lang w:val="en-GB"/>
              </w:rPr>
              <w:t>Physics</w:t>
            </w:r>
            <w:r>
              <w:rPr>
                <w:sz w:val="22"/>
                <w:lang w:val="en-GB"/>
              </w:rPr>
              <w:t xml:space="preserve"> as a </w:t>
            </w:r>
            <w:r>
              <w:rPr>
                <w:b/>
                <w:bCs/>
                <w:sz w:val="22"/>
                <w:lang w:val="en-GB"/>
              </w:rPr>
              <w:t>Professor in Italian High Schools</w:t>
            </w:r>
            <w:r>
              <w:rPr>
                <w:sz w:val="22"/>
                <w:lang w:val="en-GB"/>
              </w:rPr>
              <w:t>, after a competitive</w:t>
            </w:r>
            <w:r>
              <w:rPr>
                <w:sz w:val="22"/>
                <w:szCs w:val="36"/>
                <w:lang w:val="en-GB"/>
              </w:rPr>
              <w:t xml:space="preserve"> national examination</w:t>
            </w:r>
            <w:r>
              <w:rPr>
                <w:b/>
                <w:bCs/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(</w:t>
            </w:r>
            <w:r>
              <w:rPr>
                <w:i/>
                <w:iCs/>
                <w:sz w:val="22"/>
                <w:lang w:val="en-GB"/>
              </w:rPr>
              <w:t>"</w:t>
            </w:r>
            <w:proofErr w:type="spellStart"/>
            <w:r>
              <w:rPr>
                <w:i/>
                <w:iCs/>
                <w:sz w:val="22"/>
                <w:lang w:val="en-GB"/>
              </w:rPr>
              <w:t>concorso</w:t>
            </w:r>
            <w:proofErr w:type="spellEnd"/>
            <w:r>
              <w:rPr>
                <w:i/>
                <w:iCs/>
                <w:sz w:val="22"/>
                <w:lang w:val="en-GB"/>
              </w:rPr>
              <w:t xml:space="preserve"> a </w:t>
            </w:r>
            <w:proofErr w:type="spellStart"/>
            <w:r>
              <w:rPr>
                <w:i/>
                <w:iCs/>
                <w:sz w:val="22"/>
                <w:lang w:val="en-GB"/>
              </w:rPr>
              <w:t>cattedre</w:t>
            </w:r>
            <w:proofErr w:type="spellEnd"/>
            <w:r>
              <w:rPr>
                <w:i/>
                <w:iCs/>
                <w:sz w:val="22"/>
                <w:lang w:val="en-GB"/>
              </w:rPr>
              <w:t>"</w:t>
            </w:r>
            <w:r>
              <w:rPr>
                <w:sz w:val="22"/>
                <w:lang w:val="en-GB"/>
              </w:rPr>
              <w:t>).</w:t>
            </w:r>
          </w:p>
        </w:tc>
      </w:tr>
    </w:tbl>
    <w:p w:rsidR="002A4646" w:rsidRDefault="00460FD3" w:rsidP="00925D94">
      <w:pPr>
        <w:rPr>
          <w:lang w:val="en-GB"/>
        </w:rPr>
      </w:pPr>
      <w:r>
        <w:rPr>
          <w:lang w:val="en-GB"/>
        </w:rPr>
        <w:pict>
          <v:rect id="_x0000_i1033" style="width:.05pt;height:1.5pt" o:hralign="center" o:hrstd="t" o:hr="t" fillcolor="gray" stroked="f"/>
        </w:pict>
      </w:r>
    </w:p>
    <w:p w:rsidR="002A4646" w:rsidRPr="00FF383F" w:rsidRDefault="002A4646">
      <w:pPr>
        <w:rPr>
          <w:sz w:val="22"/>
        </w:rPr>
      </w:pPr>
      <w:r w:rsidRPr="00FF383F">
        <w:rPr>
          <w:sz w:val="32"/>
          <w:szCs w:val="36"/>
        </w:rPr>
        <w:t>P</w:t>
      </w:r>
      <w:r w:rsidRPr="00FF383F">
        <w:rPr>
          <w:szCs w:val="36"/>
        </w:rPr>
        <w:t xml:space="preserve">ROFESSIONAL </w:t>
      </w:r>
      <w:r w:rsidRPr="00FF383F">
        <w:rPr>
          <w:sz w:val="32"/>
          <w:szCs w:val="36"/>
        </w:rPr>
        <w:t>M</w:t>
      </w:r>
      <w:r w:rsidRPr="00FF383F">
        <w:rPr>
          <w:szCs w:val="36"/>
        </w:rPr>
        <w:t>EMBERSHIPS</w:t>
      </w:r>
    </w:p>
    <w:p w:rsidR="002A4646" w:rsidRPr="00FF383F" w:rsidRDefault="002A4646">
      <w:pPr>
        <w:rPr>
          <w:sz w:val="22"/>
        </w:rPr>
      </w:pPr>
      <w:r w:rsidRPr="00FF383F">
        <w:rPr>
          <w:sz w:val="22"/>
        </w:rPr>
        <w:t xml:space="preserve"> </w:t>
      </w:r>
      <w:proofErr w:type="spellStart"/>
      <w:r w:rsidRPr="00FF383F">
        <w:rPr>
          <w:b/>
          <w:bCs/>
          <w:sz w:val="22"/>
        </w:rPr>
        <w:t>Associazione</w:t>
      </w:r>
      <w:proofErr w:type="spellEnd"/>
      <w:r w:rsidRPr="00FF383F">
        <w:rPr>
          <w:b/>
          <w:bCs/>
          <w:sz w:val="22"/>
        </w:rPr>
        <w:t xml:space="preserve"> </w:t>
      </w:r>
      <w:proofErr w:type="spellStart"/>
      <w:r w:rsidRPr="00FF383F">
        <w:rPr>
          <w:b/>
          <w:bCs/>
          <w:sz w:val="22"/>
        </w:rPr>
        <w:t>Italiana</w:t>
      </w:r>
      <w:proofErr w:type="spellEnd"/>
      <w:r w:rsidRPr="00FF383F">
        <w:rPr>
          <w:b/>
          <w:bCs/>
          <w:sz w:val="22"/>
        </w:rPr>
        <w:t xml:space="preserve"> </w:t>
      </w:r>
      <w:proofErr w:type="spellStart"/>
      <w:r w:rsidRPr="00FF383F">
        <w:rPr>
          <w:b/>
          <w:bCs/>
          <w:sz w:val="22"/>
        </w:rPr>
        <w:t>Analisti</w:t>
      </w:r>
      <w:proofErr w:type="spellEnd"/>
      <w:r w:rsidRPr="00FF383F">
        <w:rPr>
          <w:b/>
          <w:bCs/>
          <w:sz w:val="22"/>
        </w:rPr>
        <w:t xml:space="preserve"> </w:t>
      </w:r>
      <w:proofErr w:type="spellStart"/>
      <w:r w:rsidRPr="00FF383F">
        <w:rPr>
          <w:b/>
          <w:bCs/>
          <w:sz w:val="22"/>
        </w:rPr>
        <w:t>Finanziari</w:t>
      </w:r>
      <w:proofErr w:type="spellEnd"/>
      <w:r w:rsidRPr="00FF383F">
        <w:rPr>
          <w:b/>
          <w:bCs/>
          <w:sz w:val="22"/>
        </w:rPr>
        <w:t xml:space="preserve"> (AIAF)</w:t>
      </w:r>
      <w:r w:rsidRPr="00FF383F">
        <w:rPr>
          <w:sz w:val="22"/>
        </w:rPr>
        <w:t xml:space="preserve">, member, 2002-2004; </w:t>
      </w:r>
      <w:proofErr w:type="spellStart"/>
      <w:r w:rsidRPr="00FF383F">
        <w:rPr>
          <w:b/>
          <w:bCs/>
          <w:sz w:val="22"/>
        </w:rPr>
        <w:t>Bachelier</w:t>
      </w:r>
      <w:proofErr w:type="spellEnd"/>
      <w:r w:rsidRPr="00FF383F">
        <w:rPr>
          <w:b/>
          <w:bCs/>
          <w:sz w:val="22"/>
        </w:rPr>
        <w:t xml:space="preserve"> Finance Society</w:t>
      </w:r>
      <w:r w:rsidRPr="00FF383F">
        <w:rPr>
          <w:sz w:val="22"/>
        </w:rPr>
        <w:t>, member,</w:t>
      </w:r>
    </w:p>
    <w:p w:rsidR="002A4646" w:rsidRDefault="002A4646">
      <w:pPr>
        <w:rPr>
          <w:sz w:val="22"/>
          <w:lang w:val="en-GB"/>
        </w:rPr>
      </w:pPr>
      <w:r w:rsidRPr="00E85124">
        <w:rPr>
          <w:sz w:val="22"/>
        </w:rPr>
        <w:t xml:space="preserve"> </w:t>
      </w:r>
      <w:r w:rsidR="00E85124">
        <w:rPr>
          <w:sz w:val="22"/>
          <w:lang w:val="en-GB"/>
        </w:rPr>
        <w:t>2002-2004</w:t>
      </w:r>
      <w:r>
        <w:rPr>
          <w:sz w:val="22"/>
          <w:lang w:val="en-GB"/>
        </w:rPr>
        <w:t xml:space="preserve">; </w:t>
      </w:r>
      <w:r>
        <w:rPr>
          <w:b/>
          <w:bCs/>
          <w:sz w:val="22"/>
          <w:lang w:val="en-GB"/>
        </w:rPr>
        <w:t>Institute of Physics (IOP) - Physics &amp; Finance Professional Group</w:t>
      </w:r>
      <w:r>
        <w:rPr>
          <w:sz w:val="22"/>
          <w:lang w:val="en-GB"/>
        </w:rPr>
        <w:t>, member, 2002-Present;</w:t>
      </w:r>
    </w:p>
    <w:p w:rsidR="002A4646" w:rsidRDefault="002A4646">
      <w:pPr>
        <w:rPr>
          <w:b/>
          <w:bCs/>
          <w:sz w:val="22"/>
          <w:lang w:val="it-IT"/>
        </w:rPr>
      </w:pPr>
      <w:r>
        <w:rPr>
          <w:sz w:val="22"/>
          <w:lang w:val="en-GB"/>
        </w:rPr>
        <w:t xml:space="preserve"> </w:t>
      </w:r>
      <w:proofErr w:type="gramStart"/>
      <w:r>
        <w:rPr>
          <w:b/>
          <w:bCs/>
          <w:sz w:val="22"/>
          <w:lang w:val="it-IT"/>
        </w:rPr>
        <w:t>Associazione Italiana Operatori Mercati dei Capitali (ASSIOM)</w:t>
      </w:r>
      <w:r>
        <w:rPr>
          <w:sz w:val="22"/>
          <w:lang w:val="it-IT"/>
        </w:rPr>
        <w:t xml:space="preserve">, </w:t>
      </w:r>
      <w:proofErr w:type="spellStart"/>
      <w:r>
        <w:rPr>
          <w:sz w:val="22"/>
          <w:lang w:val="it-IT"/>
        </w:rPr>
        <w:t>member</w:t>
      </w:r>
      <w:proofErr w:type="spellEnd"/>
      <w:r>
        <w:rPr>
          <w:sz w:val="22"/>
          <w:lang w:val="it-IT"/>
        </w:rPr>
        <w:t xml:space="preserve">, 2001-2004, </w:t>
      </w:r>
      <w:r>
        <w:rPr>
          <w:b/>
          <w:bCs/>
          <w:sz w:val="22"/>
          <w:lang w:val="it-IT"/>
        </w:rPr>
        <w:t xml:space="preserve">Global </w:t>
      </w:r>
      <w:proofErr w:type="spellStart"/>
      <w:r>
        <w:rPr>
          <w:b/>
          <w:bCs/>
          <w:sz w:val="22"/>
          <w:lang w:val="it-IT"/>
        </w:rPr>
        <w:t>Association</w:t>
      </w:r>
      <w:proofErr w:type="spellEnd"/>
      <w:r>
        <w:rPr>
          <w:b/>
          <w:bCs/>
          <w:sz w:val="22"/>
          <w:lang w:val="it-IT"/>
        </w:rPr>
        <w:t xml:space="preserve"> of</w:t>
      </w:r>
      <w:proofErr w:type="gramEnd"/>
    </w:p>
    <w:p w:rsidR="002A4646" w:rsidRDefault="002A4646">
      <w:pPr>
        <w:rPr>
          <w:lang w:val="en-GB"/>
        </w:rPr>
      </w:pPr>
      <w:r w:rsidRPr="00FF383F">
        <w:rPr>
          <w:b/>
          <w:bCs/>
          <w:sz w:val="22"/>
          <w:lang w:val="it-IT"/>
        </w:rPr>
        <w:t xml:space="preserve"> </w:t>
      </w:r>
      <w:r>
        <w:rPr>
          <w:b/>
          <w:bCs/>
          <w:sz w:val="22"/>
          <w:lang w:val="en-GB"/>
        </w:rPr>
        <w:t>Risk Professionals (GARP)</w:t>
      </w:r>
      <w:r>
        <w:rPr>
          <w:sz w:val="22"/>
          <w:lang w:val="en-GB"/>
        </w:rPr>
        <w:t>, member, 2002-2004.</w:t>
      </w: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34" style="width:.05pt;height:1.5pt" o:hralign="center" o:hrstd="t" o:hr="t" fillcolor="gray" stroked="f"/>
        </w:pict>
      </w:r>
    </w:p>
    <w:p w:rsidR="002A4646" w:rsidRDefault="002A4646">
      <w:pPr>
        <w:pStyle w:val="Normale1"/>
        <w:rPr>
          <w:szCs w:val="36"/>
          <w:lang w:val="en-GB"/>
        </w:rPr>
      </w:pPr>
      <w:r>
        <w:rPr>
          <w:sz w:val="32"/>
          <w:szCs w:val="36"/>
          <w:lang w:val="en-GB"/>
        </w:rPr>
        <w:t>A</w:t>
      </w:r>
      <w:r>
        <w:rPr>
          <w:szCs w:val="36"/>
          <w:lang w:val="en-GB"/>
        </w:rPr>
        <w:t xml:space="preserve">DDITIONAL </w:t>
      </w:r>
      <w:r>
        <w:rPr>
          <w:sz w:val="32"/>
          <w:szCs w:val="36"/>
          <w:lang w:val="en-GB"/>
        </w:rPr>
        <w:t>I</w:t>
      </w:r>
      <w:r>
        <w:rPr>
          <w:szCs w:val="36"/>
          <w:lang w:val="en-GB"/>
        </w:rPr>
        <w:t xml:space="preserve">NFORMATION, </w:t>
      </w:r>
      <w:r>
        <w:rPr>
          <w:sz w:val="32"/>
          <w:szCs w:val="36"/>
          <w:lang w:val="en-GB"/>
        </w:rPr>
        <w:t>A</w:t>
      </w:r>
      <w:r>
        <w:rPr>
          <w:szCs w:val="36"/>
          <w:lang w:val="en-GB"/>
        </w:rPr>
        <w:t xml:space="preserve">WARDS, </w:t>
      </w:r>
      <w:r>
        <w:rPr>
          <w:sz w:val="32"/>
          <w:szCs w:val="36"/>
          <w:lang w:val="en-GB"/>
        </w:rPr>
        <w:t>P</w:t>
      </w:r>
      <w:r>
        <w:rPr>
          <w:szCs w:val="36"/>
          <w:lang w:val="en-GB"/>
        </w:rPr>
        <w:t>RIZES</w:t>
      </w:r>
    </w:p>
    <w:p w:rsidR="002A4646" w:rsidRDefault="002A4646">
      <w:pPr>
        <w:pStyle w:val="Normale1"/>
        <w:ind w:left="180"/>
        <w:rPr>
          <w:szCs w:val="36"/>
          <w:lang w:val="en-GB"/>
        </w:rPr>
      </w:pPr>
      <w:r>
        <w:rPr>
          <w:rFonts w:ascii="Symbol" w:hAnsi="Symbol"/>
          <w:sz w:val="22"/>
          <w:szCs w:val="36"/>
          <w:lang w:val="en-GB"/>
        </w:rPr>
        <w:t></w:t>
      </w:r>
      <w:r>
        <w:rPr>
          <w:sz w:val="22"/>
          <w:szCs w:val="14"/>
          <w:lang w:val="en-GB"/>
        </w:rPr>
        <w:t>    Ph.D. Thesis in Theoretical Physics: published, available at Rome’s &amp; Florence’s National Libraries</w:t>
      </w:r>
    </w:p>
    <w:p w:rsidR="002A4646" w:rsidRDefault="002A4646">
      <w:pPr>
        <w:tabs>
          <w:tab w:val="num" w:pos="540"/>
          <w:tab w:val="num" w:pos="780"/>
        </w:tabs>
        <w:ind w:left="780" w:hanging="600"/>
        <w:rPr>
          <w:sz w:val="22"/>
          <w:szCs w:val="36"/>
          <w:lang w:val="en-GB"/>
        </w:rPr>
      </w:pPr>
      <w:r>
        <w:rPr>
          <w:rFonts w:ascii="Symbol" w:hAnsi="Symbol"/>
          <w:sz w:val="22"/>
          <w:szCs w:val="36"/>
          <w:lang w:val="en-GB"/>
        </w:rPr>
        <w:t></w:t>
      </w:r>
      <w:r>
        <w:rPr>
          <w:sz w:val="22"/>
          <w:szCs w:val="14"/>
          <w:lang w:val="en-GB"/>
        </w:rPr>
        <w:t xml:space="preserve">    </w:t>
      </w:r>
      <w:r>
        <w:rPr>
          <w:sz w:val="22"/>
          <w:szCs w:val="36"/>
          <w:lang w:val="en-GB"/>
        </w:rPr>
        <w:t>Biography included in 19</w:t>
      </w:r>
      <w:r>
        <w:rPr>
          <w:sz w:val="22"/>
          <w:szCs w:val="36"/>
          <w:vertAlign w:val="superscript"/>
          <w:lang w:val="en-GB"/>
        </w:rPr>
        <w:t>th</w:t>
      </w:r>
      <w:r>
        <w:rPr>
          <w:sz w:val="22"/>
          <w:szCs w:val="36"/>
          <w:lang w:val="en-GB"/>
        </w:rPr>
        <w:t xml:space="preserve"> edition (2002) of “Marquis Who’s Who in the World”</w:t>
      </w:r>
    </w:p>
    <w:p w:rsidR="002A4646" w:rsidRDefault="002A4646">
      <w:pPr>
        <w:tabs>
          <w:tab w:val="num" w:pos="540"/>
          <w:tab w:val="num" w:pos="780"/>
        </w:tabs>
        <w:ind w:left="540" w:hanging="360"/>
        <w:rPr>
          <w:lang w:val="en-GB"/>
        </w:rPr>
      </w:pPr>
      <w:r>
        <w:rPr>
          <w:rFonts w:ascii="Symbol" w:hAnsi="Symbol"/>
          <w:bCs/>
          <w:sz w:val="22"/>
          <w:lang w:val="en-GB"/>
        </w:rPr>
        <w:t></w:t>
      </w:r>
      <w:r>
        <w:rPr>
          <w:bCs/>
          <w:sz w:val="22"/>
          <w:szCs w:val="14"/>
          <w:lang w:val="en-GB"/>
        </w:rPr>
        <w:t xml:space="preserve">    </w:t>
      </w:r>
      <w:r>
        <w:rPr>
          <w:sz w:val="22"/>
          <w:szCs w:val="36"/>
          <w:lang w:val="en-GB"/>
        </w:rPr>
        <w:t>Biography included in 6</w:t>
      </w:r>
      <w:r>
        <w:rPr>
          <w:sz w:val="22"/>
          <w:szCs w:val="36"/>
          <w:vertAlign w:val="superscript"/>
          <w:lang w:val="en-GB"/>
        </w:rPr>
        <w:t>th</w:t>
      </w:r>
      <w:r>
        <w:rPr>
          <w:sz w:val="22"/>
          <w:szCs w:val="36"/>
          <w:lang w:val="en-GB"/>
        </w:rPr>
        <w:t xml:space="preserve"> edition (2002) of “Marquis Who’s Who in Science and Engineering”</w:t>
      </w: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35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I</w:t>
      </w:r>
      <w:r>
        <w:rPr>
          <w:szCs w:val="36"/>
          <w:lang w:val="en-GB"/>
        </w:rPr>
        <w:t xml:space="preserve">NFORMATION </w:t>
      </w:r>
      <w:r>
        <w:rPr>
          <w:sz w:val="32"/>
          <w:szCs w:val="36"/>
          <w:lang w:val="en-GB"/>
        </w:rPr>
        <w:t>T</w:t>
      </w:r>
      <w:r>
        <w:rPr>
          <w:szCs w:val="36"/>
          <w:lang w:val="en-GB"/>
        </w:rPr>
        <w:t xml:space="preserve">ECHNOLOGY, </w:t>
      </w:r>
      <w:r>
        <w:rPr>
          <w:sz w:val="32"/>
          <w:szCs w:val="36"/>
          <w:lang w:val="en-GB"/>
        </w:rPr>
        <w:t>C</w:t>
      </w:r>
      <w:r>
        <w:rPr>
          <w:szCs w:val="27"/>
          <w:lang w:val="en-GB"/>
        </w:rPr>
        <w:t xml:space="preserve">OMPUTER </w:t>
      </w:r>
      <w:r>
        <w:rPr>
          <w:sz w:val="32"/>
          <w:szCs w:val="36"/>
          <w:lang w:val="en-GB"/>
        </w:rPr>
        <w:t>S</w:t>
      </w:r>
      <w:r>
        <w:rPr>
          <w:szCs w:val="27"/>
          <w:lang w:val="en-GB"/>
        </w:rPr>
        <w:t>KILLS</w:t>
      </w:r>
      <w:r>
        <w:rPr>
          <w:lang w:val="en-GB"/>
        </w:rPr>
        <w:t xml:space="preserve"> </w:t>
      </w:r>
    </w:p>
    <w:tbl>
      <w:tblPr>
        <w:tblW w:w="0" w:type="auto"/>
        <w:tblCellSpacing w:w="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0"/>
        <w:gridCol w:w="7800"/>
      </w:tblGrid>
      <w:tr w:rsidR="002A4646">
        <w:trPr>
          <w:tblCellSpacing w:w="15" w:type="dxa"/>
        </w:trPr>
        <w:tc>
          <w:tcPr>
            <w:tcW w:w="23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Operating Systems:</w:t>
            </w:r>
          </w:p>
        </w:tc>
        <w:tc>
          <w:tcPr>
            <w:tcW w:w="775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Unix, Linux, VAX-VMS (system manager level); MS-Windows 98/NT/00/XP</w:t>
            </w:r>
            <w:r w:rsidR="00245E99">
              <w:rPr>
                <w:sz w:val="22"/>
                <w:lang w:val="en-GB"/>
              </w:rPr>
              <w:t>/7</w:t>
            </w:r>
            <w:r>
              <w:rPr>
                <w:sz w:val="22"/>
                <w:lang w:val="en-GB"/>
              </w:rPr>
              <w:t>.</w:t>
            </w:r>
          </w:p>
        </w:tc>
      </w:tr>
      <w:tr w:rsidR="002A4646">
        <w:trPr>
          <w:tblCellSpacing w:w="15" w:type="dxa"/>
        </w:trPr>
        <w:tc>
          <w:tcPr>
            <w:tcW w:w="23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Programming:</w:t>
            </w:r>
          </w:p>
        </w:tc>
        <w:tc>
          <w:tcPr>
            <w:tcW w:w="775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rStyle w:val="MacchinadascrivereHTML"/>
                <w:sz w:val="22"/>
                <w:lang w:val="en-GB"/>
              </w:rPr>
              <w:t>Fortran</w:t>
            </w:r>
            <w:r>
              <w:rPr>
                <w:sz w:val="22"/>
                <w:lang w:val="en-GB"/>
              </w:rPr>
              <w:t xml:space="preserve">, </w:t>
            </w:r>
            <w:r>
              <w:rPr>
                <w:rStyle w:val="MacchinadascrivereHTML"/>
                <w:sz w:val="22"/>
                <w:lang w:val="en-GB"/>
              </w:rPr>
              <w:t>C</w:t>
            </w:r>
            <w:r>
              <w:rPr>
                <w:sz w:val="22"/>
                <w:lang w:val="en-GB"/>
              </w:rPr>
              <w:t xml:space="preserve">, object-oriented programming in </w:t>
            </w:r>
            <w:r>
              <w:rPr>
                <w:rStyle w:val="MacchinadascrivereHTML"/>
                <w:sz w:val="22"/>
                <w:lang w:val="en-GB"/>
              </w:rPr>
              <w:t>Java</w:t>
            </w:r>
            <w:r>
              <w:rPr>
                <w:sz w:val="22"/>
                <w:lang w:val="en-GB"/>
              </w:rPr>
              <w:t xml:space="preserve"> and </w:t>
            </w:r>
            <w:r>
              <w:rPr>
                <w:rStyle w:val="MacchinadascrivereHTML"/>
                <w:sz w:val="22"/>
                <w:lang w:val="en-GB"/>
              </w:rPr>
              <w:t>C++, MATLAB 6.1.</w:t>
            </w:r>
          </w:p>
        </w:tc>
      </w:tr>
      <w:tr w:rsidR="002A4646">
        <w:trPr>
          <w:tblCellSpacing w:w="15" w:type="dxa"/>
        </w:trPr>
        <w:tc>
          <w:tcPr>
            <w:tcW w:w="23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Various Applications:</w:t>
            </w:r>
          </w:p>
        </w:tc>
        <w:tc>
          <w:tcPr>
            <w:tcW w:w="775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Software for symbolic calculus (</w:t>
            </w:r>
            <w:proofErr w:type="spellStart"/>
            <w:r>
              <w:rPr>
                <w:rStyle w:val="MacchinadascrivereHTML"/>
                <w:sz w:val="22"/>
                <w:lang w:val="en-GB"/>
              </w:rPr>
              <w:t>Mathematica</w:t>
            </w:r>
            <w:proofErr w:type="spellEnd"/>
            <w:r>
              <w:rPr>
                <w:sz w:val="22"/>
                <w:lang w:val="en-GB"/>
              </w:rPr>
              <w:t xml:space="preserve">, </w:t>
            </w:r>
            <w:r>
              <w:rPr>
                <w:rStyle w:val="MacchinadascrivereHTML"/>
                <w:sz w:val="22"/>
                <w:lang w:val="en-GB"/>
              </w:rPr>
              <w:t>Form</w:t>
            </w:r>
            <w:r>
              <w:rPr>
                <w:sz w:val="22"/>
                <w:lang w:val="en-GB"/>
              </w:rPr>
              <w:t>); data analysis and databases management (</w:t>
            </w:r>
            <w:r>
              <w:rPr>
                <w:rStyle w:val="MacchinadascrivereHTML"/>
                <w:sz w:val="22"/>
                <w:lang w:val="en-GB"/>
              </w:rPr>
              <w:t>Excel</w:t>
            </w:r>
            <w:r>
              <w:rPr>
                <w:sz w:val="22"/>
                <w:lang w:val="en-GB"/>
              </w:rPr>
              <w:t>,</w:t>
            </w:r>
            <w:r>
              <w:rPr>
                <w:rStyle w:val="MacchinadascrivereHTML"/>
                <w:sz w:val="22"/>
                <w:lang w:val="en-GB"/>
              </w:rPr>
              <w:t xml:space="preserve"> Access, SQL, PAW</w:t>
            </w:r>
            <w:r>
              <w:rPr>
                <w:sz w:val="22"/>
                <w:lang w:val="en-GB"/>
              </w:rPr>
              <w:t>); word processing, presentations (</w:t>
            </w:r>
            <w:r>
              <w:rPr>
                <w:rStyle w:val="MacchinadascrivereHTML"/>
                <w:sz w:val="22"/>
                <w:lang w:val="en-GB"/>
              </w:rPr>
              <w:t>Word</w:t>
            </w:r>
            <w:r>
              <w:rPr>
                <w:sz w:val="22"/>
                <w:lang w:val="en-GB"/>
              </w:rPr>
              <w:t xml:space="preserve">, </w:t>
            </w:r>
            <w:r>
              <w:rPr>
                <w:rStyle w:val="MacchinadascrivereHTML"/>
                <w:sz w:val="22"/>
                <w:lang w:val="en-GB"/>
              </w:rPr>
              <w:t>PowerPoint</w:t>
            </w:r>
            <w:r>
              <w:rPr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lang w:val="en-GB"/>
              </w:rPr>
              <w:t>La</w:t>
            </w:r>
            <w:r>
              <w:rPr>
                <w:rStyle w:val="MacchinadascrivereHTML"/>
                <w:sz w:val="22"/>
                <w:lang w:val="en-GB"/>
              </w:rPr>
              <w:t>TeX</w:t>
            </w:r>
            <w:proofErr w:type="spellEnd"/>
            <w:r>
              <w:rPr>
                <w:sz w:val="22"/>
                <w:lang w:val="en-GB"/>
              </w:rPr>
              <w:t>).</w:t>
            </w:r>
          </w:p>
        </w:tc>
      </w:tr>
      <w:tr w:rsidR="002A4646">
        <w:trPr>
          <w:tblCellSpacing w:w="15" w:type="dxa"/>
        </w:trPr>
        <w:tc>
          <w:tcPr>
            <w:tcW w:w="23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Networks / Internet:</w:t>
            </w:r>
          </w:p>
        </w:tc>
        <w:tc>
          <w:tcPr>
            <w:tcW w:w="775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World-Wide-Web page building using </w:t>
            </w:r>
            <w:r>
              <w:rPr>
                <w:rStyle w:val="MacchinadascrivereHTML"/>
                <w:sz w:val="22"/>
                <w:lang w:val="en-GB"/>
              </w:rPr>
              <w:t>FrontPage</w:t>
            </w:r>
            <w:r>
              <w:rPr>
                <w:sz w:val="22"/>
                <w:lang w:val="en-GB"/>
              </w:rPr>
              <w:t xml:space="preserve">, </w:t>
            </w:r>
            <w:r>
              <w:rPr>
                <w:rStyle w:val="MacchinadascrivereHTML"/>
                <w:sz w:val="22"/>
                <w:lang w:val="en-GB"/>
              </w:rPr>
              <w:t>HTML</w:t>
            </w:r>
            <w:r>
              <w:rPr>
                <w:sz w:val="22"/>
                <w:lang w:val="en-GB"/>
              </w:rPr>
              <w:t xml:space="preserve">, </w:t>
            </w:r>
            <w:r>
              <w:rPr>
                <w:rStyle w:val="MacchinadascrivereHTML"/>
                <w:sz w:val="22"/>
                <w:lang w:val="en-GB"/>
              </w:rPr>
              <w:t>Java, JavaScript, ASP</w:t>
            </w:r>
            <w:r>
              <w:rPr>
                <w:sz w:val="22"/>
                <w:lang w:val="en-GB"/>
              </w:rPr>
              <w:t>; vast experience with net services and programs/clients for e-mail, newsgroups, web browsing.</w:t>
            </w:r>
          </w:p>
        </w:tc>
      </w:tr>
      <w:tr w:rsidR="002A4646">
        <w:trPr>
          <w:tblCellSpacing w:w="15" w:type="dxa"/>
        </w:trPr>
        <w:tc>
          <w:tcPr>
            <w:tcW w:w="2325" w:type="dxa"/>
          </w:tcPr>
          <w:p w:rsidR="002A4646" w:rsidRDefault="002A4646">
            <w:pPr>
              <w:rPr>
                <w:sz w:val="22"/>
              </w:rPr>
            </w:pPr>
            <w:r>
              <w:rPr>
                <w:b/>
                <w:bCs/>
                <w:sz w:val="22"/>
                <w:lang w:val="en-GB"/>
              </w:rPr>
              <w:t>Financial, Front-Office &amp; Risk Management Applications:</w:t>
            </w: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7755" w:type="dxa"/>
          </w:tcPr>
          <w:p w:rsidR="002A4646" w:rsidRDefault="002A4646">
            <w:pPr>
              <w:rPr>
                <w:sz w:val="22"/>
              </w:rPr>
            </w:pPr>
            <w:r>
              <w:rPr>
                <w:sz w:val="22"/>
                <w:lang w:val="en-GB"/>
              </w:rPr>
              <w:t xml:space="preserve">Reuters 3000 </w:t>
            </w:r>
            <w:proofErr w:type="spellStart"/>
            <w:r>
              <w:rPr>
                <w:sz w:val="22"/>
                <w:lang w:val="en-GB"/>
              </w:rPr>
              <w:t>Xtra</w:t>
            </w:r>
            <w:proofErr w:type="spellEnd"/>
            <w:r>
              <w:rPr>
                <w:sz w:val="22"/>
                <w:lang w:val="en-GB"/>
              </w:rPr>
              <w:t xml:space="preserve">, Bloomberg Professional, DataStream Advance 3.5, </w:t>
            </w:r>
            <w:proofErr w:type="spellStart"/>
            <w:r>
              <w:rPr>
                <w:sz w:val="22"/>
                <w:lang w:val="en-GB"/>
              </w:rPr>
              <w:t>GateMate</w:t>
            </w:r>
            <w:proofErr w:type="spellEnd"/>
            <w:r>
              <w:rPr>
                <w:sz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lang w:val="en-GB"/>
              </w:rPr>
              <w:t>FinancialCad</w:t>
            </w:r>
            <w:proofErr w:type="spellEnd"/>
            <w:r>
              <w:rPr>
                <w:sz w:val="22"/>
                <w:lang w:val="en-GB"/>
              </w:rPr>
              <w:t xml:space="preserve"> 7.1, Price Wizard, </w:t>
            </w:r>
            <w:r>
              <w:rPr>
                <w:rStyle w:val="MacchinadascrivereHTML"/>
                <w:sz w:val="22"/>
                <w:lang w:val="en-GB"/>
              </w:rPr>
              <w:t xml:space="preserve">MATLAB Financial, Optimization, Statistical Toolboxes; </w:t>
            </w:r>
            <w:proofErr w:type="spellStart"/>
            <w:r>
              <w:rPr>
                <w:sz w:val="22"/>
                <w:lang w:val="en-GB"/>
              </w:rPr>
              <w:t>Sungard</w:t>
            </w:r>
            <w:proofErr w:type="spellEnd"/>
            <w:r>
              <w:rPr>
                <w:sz w:val="22"/>
                <w:lang w:val="en-GB"/>
              </w:rPr>
              <w:t xml:space="preserve"> Panorama; Murex </w:t>
            </w:r>
          </w:p>
        </w:tc>
      </w:tr>
    </w:tbl>
    <w:p w:rsidR="002A4646" w:rsidRDefault="00460FD3" w:rsidP="00925D94">
      <w:pPr>
        <w:rPr>
          <w:lang w:val="it-IT"/>
        </w:rPr>
      </w:pPr>
      <w:r>
        <w:rPr>
          <w:lang w:val="it-IT"/>
        </w:rPr>
        <w:pict>
          <v:rect id="_x0000_i1036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L</w:t>
      </w:r>
      <w:r>
        <w:rPr>
          <w:lang w:val="en-GB"/>
        </w:rPr>
        <w:t xml:space="preserve">ANGUAGES </w:t>
      </w:r>
    </w:p>
    <w:tbl>
      <w:tblPr>
        <w:tblW w:w="0" w:type="auto"/>
        <w:tblCellSpacing w:w="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70"/>
        <w:gridCol w:w="8640"/>
      </w:tblGrid>
      <w:tr w:rsidR="002A4646">
        <w:trPr>
          <w:tblCellSpacing w:w="15" w:type="dxa"/>
        </w:trPr>
        <w:tc>
          <w:tcPr>
            <w:tcW w:w="11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Italian:</w:t>
            </w:r>
          </w:p>
        </w:tc>
        <w:tc>
          <w:tcPr>
            <w:tcW w:w="8595" w:type="dxa"/>
          </w:tcPr>
          <w:p w:rsidR="002A4646" w:rsidRDefault="002A4646">
            <w:pPr>
              <w:pStyle w:val="Normale1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tongue.</w:t>
            </w:r>
          </w:p>
        </w:tc>
      </w:tr>
      <w:tr w:rsidR="002A4646">
        <w:trPr>
          <w:trHeight w:val="581"/>
          <w:tblCellSpacing w:w="15" w:type="dxa"/>
        </w:trPr>
        <w:tc>
          <w:tcPr>
            <w:tcW w:w="11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English:</w:t>
            </w:r>
          </w:p>
        </w:tc>
        <w:tc>
          <w:tcPr>
            <w:tcW w:w="859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R/W/S/L: </w:t>
            </w:r>
            <w:r>
              <w:rPr>
                <w:sz w:val="22"/>
                <w:u w:val="single"/>
                <w:lang w:val="en-GB"/>
              </w:rPr>
              <w:t>Fluent</w:t>
            </w:r>
            <w:r>
              <w:rPr>
                <w:sz w:val="22"/>
                <w:lang w:val="en-GB"/>
              </w:rPr>
              <w:t>. Courses at British Institute, Rome and University of Michigan;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2-year everyday practice (Ann </w:t>
            </w:r>
            <w:proofErr w:type="spellStart"/>
            <w:r>
              <w:rPr>
                <w:sz w:val="22"/>
                <w:lang w:val="en-GB"/>
              </w:rPr>
              <w:t>Arbor</w:t>
            </w:r>
            <w:proofErr w:type="spellEnd"/>
            <w:r>
              <w:rPr>
                <w:sz w:val="22"/>
                <w:lang w:val="en-GB"/>
              </w:rPr>
              <w:t>, MI, USA, 1996-97).</w:t>
            </w:r>
          </w:p>
        </w:tc>
      </w:tr>
      <w:tr w:rsidR="002A4646">
        <w:trPr>
          <w:trHeight w:val="559"/>
          <w:tblCellSpacing w:w="15" w:type="dxa"/>
        </w:trPr>
        <w:tc>
          <w:tcPr>
            <w:tcW w:w="11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French:</w:t>
            </w:r>
          </w:p>
        </w:tc>
        <w:tc>
          <w:tcPr>
            <w:tcW w:w="859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R/W/L: </w:t>
            </w:r>
            <w:r>
              <w:rPr>
                <w:sz w:val="22"/>
                <w:u w:val="single"/>
                <w:lang w:val="en-GB"/>
              </w:rPr>
              <w:t>Excellent</w:t>
            </w:r>
            <w:r>
              <w:rPr>
                <w:sz w:val="22"/>
                <w:lang w:val="en-GB"/>
              </w:rPr>
              <w:t xml:space="preserve">; S: </w:t>
            </w:r>
            <w:r>
              <w:rPr>
                <w:sz w:val="22"/>
                <w:u w:val="single"/>
                <w:lang w:val="en-GB"/>
              </w:rPr>
              <w:t>Very Good</w:t>
            </w:r>
            <w:r>
              <w:rPr>
                <w:sz w:val="22"/>
                <w:lang w:val="en-GB"/>
              </w:rPr>
              <w:t>. 8-year study (High School); course at CERN;</w:t>
            </w:r>
          </w:p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2-year everyday practice (Genève, Switzerland, 1999-2000).</w:t>
            </w:r>
          </w:p>
        </w:tc>
      </w:tr>
      <w:tr w:rsidR="002A4646">
        <w:trPr>
          <w:tblCellSpacing w:w="15" w:type="dxa"/>
        </w:trPr>
        <w:tc>
          <w:tcPr>
            <w:tcW w:w="112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German:</w:t>
            </w:r>
          </w:p>
        </w:tc>
        <w:tc>
          <w:tcPr>
            <w:tcW w:w="8595" w:type="dxa"/>
          </w:tcPr>
          <w:p w:rsidR="002A4646" w:rsidRDefault="002A4646">
            <w:pPr>
              <w:rPr>
                <w:sz w:val="22"/>
                <w:lang w:val="en-GB"/>
              </w:rPr>
            </w:pPr>
            <w:r>
              <w:rPr>
                <w:sz w:val="22"/>
                <w:u w:val="single"/>
                <w:lang w:val="en-GB"/>
              </w:rPr>
              <w:t>Basic level</w:t>
            </w:r>
            <w:r>
              <w:rPr>
                <w:sz w:val="22"/>
                <w:lang w:val="en-GB"/>
              </w:rPr>
              <w:t>. Course at Univ. of Michigan; 1-year practice (Hamburg, Germany, 1998).</w:t>
            </w:r>
          </w:p>
        </w:tc>
      </w:tr>
    </w:tbl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37" style="width:.05pt;height:1.5pt" o:hralign="center" o:hrstd="t" o:hr="t" fillcolor="gray" stroked="f"/>
        </w:pict>
      </w:r>
    </w:p>
    <w:p w:rsidR="002A4646" w:rsidRDefault="002A4646">
      <w:pPr>
        <w:rPr>
          <w:lang w:val="en-GB"/>
        </w:rPr>
      </w:pPr>
      <w:r>
        <w:rPr>
          <w:sz w:val="32"/>
          <w:szCs w:val="36"/>
          <w:lang w:val="en-GB"/>
        </w:rPr>
        <w:t>C</w:t>
      </w:r>
      <w:r>
        <w:rPr>
          <w:szCs w:val="27"/>
          <w:lang w:val="en-GB"/>
        </w:rPr>
        <w:t xml:space="preserve">ULTURAL </w:t>
      </w:r>
      <w:r>
        <w:rPr>
          <w:sz w:val="32"/>
          <w:szCs w:val="36"/>
          <w:lang w:val="en-GB"/>
        </w:rPr>
        <w:t>A</w:t>
      </w:r>
      <w:r>
        <w:rPr>
          <w:szCs w:val="27"/>
          <w:lang w:val="en-GB"/>
        </w:rPr>
        <w:t xml:space="preserve">CTIVITY, </w:t>
      </w:r>
      <w:r>
        <w:rPr>
          <w:sz w:val="32"/>
          <w:szCs w:val="36"/>
          <w:lang w:val="en-GB"/>
        </w:rPr>
        <w:t>S</w:t>
      </w:r>
      <w:r>
        <w:rPr>
          <w:szCs w:val="27"/>
          <w:lang w:val="en-GB"/>
        </w:rPr>
        <w:t xml:space="preserve">PORTS, </w:t>
      </w:r>
      <w:r>
        <w:rPr>
          <w:sz w:val="32"/>
          <w:szCs w:val="36"/>
          <w:lang w:val="en-GB"/>
        </w:rPr>
        <w:t>H</w:t>
      </w:r>
      <w:r>
        <w:rPr>
          <w:szCs w:val="27"/>
          <w:lang w:val="en-GB"/>
        </w:rPr>
        <w:t>OBBIES</w:t>
      </w:r>
      <w:r>
        <w:rPr>
          <w:lang w:val="en-GB"/>
        </w:rPr>
        <w:t xml:space="preserve"> </w:t>
      </w:r>
    </w:p>
    <w:p w:rsidR="002A4646" w:rsidRDefault="002A4646">
      <w:pPr>
        <w:rPr>
          <w:sz w:val="22"/>
          <w:lang w:val="en-GB"/>
        </w:rPr>
      </w:pPr>
      <w:r>
        <w:rPr>
          <w:b/>
          <w:sz w:val="22"/>
          <w:lang w:val="en-GB"/>
        </w:rPr>
        <w:t xml:space="preserve">  Sailing</w:t>
      </w:r>
      <w:r>
        <w:rPr>
          <w:sz w:val="22"/>
          <w:lang w:val="en-GB"/>
        </w:rPr>
        <w:t xml:space="preserve"> (Yachting Club CERN, member, 2000; </w:t>
      </w:r>
      <w:proofErr w:type="spellStart"/>
      <w:r>
        <w:rPr>
          <w:sz w:val="22"/>
          <w:lang w:val="en-GB"/>
        </w:rPr>
        <w:t>Altura</w:t>
      </w:r>
      <w:proofErr w:type="spellEnd"/>
      <w:r>
        <w:rPr>
          <w:sz w:val="22"/>
          <w:lang w:val="en-GB"/>
        </w:rPr>
        <w:t xml:space="preserve"> - </w:t>
      </w:r>
      <w:proofErr w:type="spellStart"/>
      <w:r>
        <w:rPr>
          <w:sz w:val="22"/>
          <w:lang w:val="en-GB"/>
        </w:rPr>
        <w:t>Scuola</w:t>
      </w:r>
      <w:proofErr w:type="spellEnd"/>
      <w:r>
        <w:rPr>
          <w:sz w:val="22"/>
          <w:lang w:val="en-GB"/>
        </w:rPr>
        <w:t xml:space="preserve"> di Vela e di Mare, member, 2004-2006; Sailing </w:t>
      </w:r>
    </w:p>
    <w:p w:rsidR="002A4646" w:rsidRDefault="002A4646">
      <w:pPr>
        <w:rPr>
          <w:b/>
          <w:sz w:val="22"/>
          <w:lang w:val="en-GB"/>
        </w:rPr>
      </w:pPr>
      <w:r>
        <w:rPr>
          <w:sz w:val="22"/>
          <w:lang w:val="en-GB"/>
        </w:rPr>
        <w:t xml:space="preserve">  </w:t>
      </w:r>
      <w:proofErr w:type="gramStart"/>
      <w:r>
        <w:rPr>
          <w:sz w:val="22"/>
          <w:lang w:val="en-GB"/>
        </w:rPr>
        <w:t>and</w:t>
      </w:r>
      <w:proofErr w:type="gramEnd"/>
      <w:r>
        <w:rPr>
          <w:sz w:val="22"/>
          <w:lang w:val="en-GB"/>
        </w:rPr>
        <w:t xml:space="preserve"> motor yachting license, without limits); </w:t>
      </w:r>
      <w:r>
        <w:rPr>
          <w:b/>
          <w:sz w:val="22"/>
          <w:lang w:val="en-GB"/>
        </w:rPr>
        <w:t>Volleyball</w:t>
      </w:r>
      <w:r>
        <w:rPr>
          <w:sz w:val="22"/>
          <w:lang w:val="en-GB"/>
        </w:rPr>
        <w:t xml:space="preserve"> (Volleyball Club CERN, member, 1999-2000); </w:t>
      </w:r>
      <w:r>
        <w:rPr>
          <w:b/>
          <w:sz w:val="22"/>
          <w:lang w:val="en-GB"/>
        </w:rPr>
        <w:t>Scuba</w:t>
      </w:r>
    </w:p>
    <w:p w:rsidR="002A4646" w:rsidRDefault="002A4646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  Diving</w:t>
      </w:r>
      <w:r>
        <w:rPr>
          <w:sz w:val="22"/>
          <w:lang w:val="en-GB"/>
        </w:rPr>
        <w:t xml:space="preserve"> (PADI, Open Water Diver Certificate, </w:t>
      </w:r>
      <w:proofErr w:type="gramStart"/>
      <w:r>
        <w:rPr>
          <w:sz w:val="22"/>
          <w:lang w:val="en-GB"/>
        </w:rPr>
        <w:t>The</w:t>
      </w:r>
      <w:proofErr w:type="gramEnd"/>
      <w:r>
        <w:rPr>
          <w:sz w:val="22"/>
          <w:lang w:val="en-GB"/>
        </w:rPr>
        <w:t xml:space="preserve"> Zanzibar Dive </w:t>
      </w:r>
      <w:proofErr w:type="spellStart"/>
      <w:r>
        <w:rPr>
          <w:sz w:val="22"/>
          <w:lang w:val="en-GB"/>
        </w:rPr>
        <w:t>Center</w:t>
      </w:r>
      <w:proofErr w:type="spellEnd"/>
      <w:r>
        <w:rPr>
          <w:sz w:val="22"/>
          <w:lang w:val="en-GB"/>
        </w:rPr>
        <w:t xml:space="preserve"> - One Ocean, 2002); </w:t>
      </w:r>
      <w:r>
        <w:rPr>
          <w:b/>
          <w:sz w:val="22"/>
          <w:lang w:val="en-GB"/>
        </w:rPr>
        <w:t>Downhill Skiing</w:t>
      </w:r>
    </w:p>
    <w:p w:rsidR="002A4646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(3-Golden-Star Certificate, </w:t>
      </w:r>
      <w:proofErr w:type="spellStart"/>
      <w:r>
        <w:rPr>
          <w:sz w:val="22"/>
          <w:lang w:val="en-GB"/>
        </w:rPr>
        <w:t>Scuola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Italiana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Sci</w:t>
      </w:r>
      <w:proofErr w:type="spellEnd"/>
      <w:r>
        <w:rPr>
          <w:sz w:val="22"/>
          <w:lang w:val="en-GB"/>
        </w:rPr>
        <w:t xml:space="preserve"> Val </w:t>
      </w:r>
      <w:proofErr w:type="spellStart"/>
      <w:r>
        <w:rPr>
          <w:sz w:val="22"/>
          <w:lang w:val="en-GB"/>
        </w:rPr>
        <w:t>Fiorentina</w:t>
      </w:r>
      <w:proofErr w:type="spellEnd"/>
      <w:r>
        <w:rPr>
          <w:sz w:val="22"/>
          <w:lang w:val="en-GB"/>
        </w:rPr>
        <w:t xml:space="preserve">, 1988); </w:t>
      </w:r>
      <w:r>
        <w:rPr>
          <w:b/>
          <w:sz w:val="22"/>
          <w:lang w:val="en-GB"/>
        </w:rPr>
        <w:t>Cross-Country Skiing</w:t>
      </w:r>
      <w:r>
        <w:rPr>
          <w:sz w:val="22"/>
          <w:lang w:val="en-GB"/>
        </w:rPr>
        <w:t xml:space="preserve">; </w:t>
      </w:r>
      <w:r>
        <w:rPr>
          <w:b/>
          <w:sz w:val="22"/>
          <w:lang w:val="en-GB"/>
        </w:rPr>
        <w:t>Mountain Biking</w:t>
      </w:r>
      <w:r>
        <w:rPr>
          <w:sz w:val="22"/>
          <w:lang w:val="en-GB"/>
        </w:rPr>
        <w:t xml:space="preserve">  </w:t>
      </w:r>
    </w:p>
    <w:p w:rsidR="00E85124" w:rsidRDefault="002A4646">
      <w:pPr>
        <w:rPr>
          <w:sz w:val="22"/>
          <w:lang w:val="en-GB"/>
        </w:rPr>
      </w:pPr>
      <w:r>
        <w:rPr>
          <w:sz w:val="22"/>
          <w:lang w:val="en-GB"/>
        </w:rPr>
        <w:t xml:space="preserve">  (</w:t>
      </w:r>
      <w:proofErr w:type="spellStart"/>
      <w:r>
        <w:rPr>
          <w:sz w:val="22"/>
          <w:lang w:val="en-GB"/>
        </w:rPr>
        <w:t>RuotaLibera</w:t>
      </w:r>
      <w:proofErr w:type="spellEnd"/>
      <w:r w:rsidR="00E85124">
        <w:rPr>
          <w:sz w:val="22"/>
          <w:lang w:val="en-GB"/>
        </w:rPr>
        <w:t>-FIAB</w:t>
      </w:r>
      <w:r>
        <w:rPr>
          <w:sz w:val="22"/>
          <w:lang w:val="en-GB"/>
        </w:rPr>
        <w:t>, member, 2003-present</w:t>
      </w:r>
      <w:r w:rsidR="00E85124">
        <w:rPr>
          <w:sz w:val="22"/>
          <w:lang w:val="en-GB"/>
        </w:rPr>
        <w:t xml:space="preserve">; </w:t>
      </w:r>
      <w:proofErr w:type="spellStart"/>
      <w:r w:rsidR="00E85124">
        <w:rPr>
          <w:sz w:val="22"/>
          <w:lang w:val="en-GB"/>
        </w:rPr>
        <w:t>NaturAmici</w:t>
      </w:r>
      <w:proofErr w:type="spellEnd"/>
      <w:r w:rsidR="00E85124">
        <w:rPr>
          <w:sz w:val="22"/>
          <w:lang w:val="en-GB"/>
        </w:rPr>
        <w:t>-FIAB, member, 2009-</w:t>
      </w:r>
      <w:proofErr w:type="gramStart"/>
      <w:r w:rsidR="00E85124">
        <w:rPr>
          <w:sz w:val="22"/>
          <w:lang w:val="en-GB"/>
        </w:rPr>
        <w:t xml:space="preserve">Present </w:t>
      </w:r>
      <w:r>
        <w:rPr>
          <w:sz w:val="22"/>
          <w:lang w:val="en-GB"/>
        </w:rPr>
        <w:t>)</w:t>
      </w:r>
      <w:proofErr w:type="gramEnd"/>
      <w:r>
        <w:rPr>
          <w:sz w:val="22"/>
          <w:lang w:val="en-GB"/>
        </w:rPr>
        <w:t xml:space="preserve">; </w:t>
      </w:r>
      <w:r>
        <w:rPr>
          <w:b/>
          <w:sz w:val="22"/>
          <w:lang w:val="en-GB"/>
        </w:rPr>
        <w:t>Motorbike Touring</w:t>
      </w:r>
      <w:r>
        <w:rPr>
          <w:sz w:val="22"/>
          <w:lang w:val="en-GB"/>
        </w:rPr>
        <w:t xml:space="preserve">; </w:t>
      </w:r>
    </w:p>
    <w:p w:rsidR="005A0D69" w:rsidRDefault="00E85124">
      <w:pPr>
        <w:rPr>
          <w:sz w:val="22"/>
          <w:lang w:val="en-GB"/>
        </w:rPr>
      </w:pPr>
      <w:r>
        <w:rPr>
          <w:sz w:val="22"/>
          <w:lang w:val="en-GB"/>
        </w:rPr>
        <w:t xml:space="preserve">  </w:t>
      </w:r>
      <w:r w:rsidR="002A4646">
        <w:rPr>
          <w:b/>
          <w:sz w:val="22"/>
          <w:lang w:val="en-GB"/>
        </w:rPr>
        <w:t>Photography</w:t>
      </w:r>
      <w:r w:rsidR="002A4646">
        <w:rPr>
          <w:sz w:val="22"/>
          <w:lang w:val="en-GB"/>
        </w:rPr>
        <w:t xml:space="preserve">; </w:t>
      </w:r>
      <w:r w:rsidR="002A4646">
        <w:rPr>
          <w:b/>
          <w:sz w:val="22"/>
          <w:lang w:val="en-GB"/>
        </w:rPr>
        <w:t>Chess</w:t>
      </w:r>
      <w:r w:rsidR="002A4646">
        <w:rPr>
          <w:sz w:val="22"/>
          <w:lang w:val="en-GB"/>
        </w:rPr>
        <w:t xml:space="preserve"> (Chess Club Roma, member,</w:t>
      </w:r>
      <w:r>
        <w:rPr>
          <w:sz w:val="22"/>
          <w:lang w:val="en-GB"/>
        </w:rPr>
        <w:t xml:space="preserve"> </w:t>
      </w:r>
      <w:r w:rsidR="002A4646">
        <w:rPr>
          <w:sz w:val="22"/>
          <w:lang w:val="en-GB"/>
        </w:rPr>
        <w:t xml:space="preserve">1985-1988); </w:t>
      </w:r>
      <w:r w:rsidR="002A4646">
        <w:rPr>
          <w:b/>
          <w:sz w:val="22"/>
          <w:lang w:val="en-GB"/>
        </w:rPr>
        <w:t>Bridge</w:t>
      </w:r>
      <w:r w:rsidR="002A4646">
        <w:rPr>
          <w:sz w:val="22"/>
          <w:lang w:val="en-GB"/>
        </w:rPr>
        <w:t xml:space="preserve"> (Bridge Club DESY, member,</w:t>
      </w:r>
      <w:r w:rsidR="005A0D69">
        <w:rPr>
          <w:sz w:val="22"/>
          <w:lang w:val="en-GB"/>
        </w:rPr>
        <w:t xml:space="preserve"> </w:t>
      </w:r>
      <w:r w:rsidR="002A4646">
        <w:rPr>
          <w:sz w:val="22"/>
          <w:lang w:val="en-GB"/>
        </w:rPr>
        <w:t>1998; </w:t>
      </w:r>
    </w:p>
    <w:p w:rsidR="002A4646" w:rsidRDefault="005A0D69">
      <w:pPr>
        <w:rPr>
          <w:sz w:val="22"/>
          <w:lang w:val="en-GB"/>
        </w:rPr>
      </w:pPr>
      <w:r>
        <w:rPr>
          <w:sz w:val="22"/>
          <w:lang w:val="en-GB"/>
        </w:rPr>
        <w:t xml:space="preserve">  </w:t>
      </w:r>
      <w:proofErr w:type="spellStart"/>
      <w:r w:rsidR="002A4646">
        <w:rPr>
          <w:sz w:val="22"/>
          <w:lang w:val="en-GB"/>
        </w:rPr>
        <w:t>Circolo</w:t>
      </w:r>
      <w:proofErr w:type="spellEnd"/>
      <w:r w:rsidR="002A4646">
        <w:rPr>
          <w:sz w:val="22"/>
          <w:lang w:val="en-GB"/>
        </w:rPr>
        <w:t xml:space="preserve"> Bridge Roma, member, 2001); </w:t>
      </w:r>
      <w:r w:rsidR="002A4646">
        <w:rPr>
          <w:b/>
          <w:sz w:val="22"/>
          <w:lang w:val="en-GB"/>
        </w:rPr>
        <w:t>Comic Books</w:t>
      </w:r>
      <w:r w:rsidR="002A4646">
        <w:rPr>
          <w:sz w:val="22"/>
          <w:lang w:val="en-GB"/>
        </w:rPr>
        <w:t xml:space="preserve"> </w:t>
      </w: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lastRenderedPageBreak/>
        <w:pict>
          <v:rect id="_x0000_i1038" style="width:.05pt;height:1.5pt" o:hralign="center" o:hrstd="t" o:hr="t" fillcolor="gray" stroked="f"/>
        </w:pict>
      </w:r>
    </w:p>
    <w:p w:rsidR="002A4646" w:rsidRPr="0020778E" w:rsidRDefault="002A4646">
      <w:r w:rsidRPr="0020778E">
        <w:rPr>
          <w:sz w:val="32"/>
          <w:szCs w:val="36"/>
        </w:rPr>
        <w:t>S</w:t>
      </w:r>
      <w:r w:rsidRPr="0020778E">
        <w:rPr>
          <w:szCs w:val="27"/>
        </w:rPr>
        <w:t xml:space="preserve">OCIAL &amp; </w:t>
      </w:r>
      <w:r w:rsidRPr="0020778E">
        <w:rPr>
          <w:sz w:val="32"/>
          <w:szCs w:val="36"/>
        </w:rPr>
        <w:t>H</w:t>
      </w:r>
      <w:r w:rsidRPr="0020778E">
        <w:rPr>
          <w:szCs w:val="27"/>
        </w:rPr>
        <w:t xml:space="preserve">UMANITARIAN </w:t>
      </w:r>
      <w:r w:rsidRPr="0020778E">
        <w:rPr>
          <w:sz w:val="32"/>
          <w:szCs w:val="36"/>
        </w:rPr>
        <w:t>A</w:t>
      </w:r>
      <w:r w:rsidRPr="0020778E">
        <w:rPr>
          <w:szCs w:val="27"/>
        </w:rPr>
        <w:t xml:space="preserve">CTIVITY, </w:t>
      </w:r>
      <w:r w:rsidRPr="0020778E">
        <w:rPr>
          <w:sz w:val="32"/>
          <w:szCs w:val="36"/>
        </w:rPr>
        <w:t>C</w:t>
      </w:r>
      <w:r w:rsidRPr="0020778E">
        <w:rPr>
          <w:szCs w:val="27"/>
        </w:rPr>
        <w:t xml:space="preserve">OMMUNITY </w:t>
      </w:r>
      <w:r w:rsidRPr="0020778E">
        <w:rPr>
          <w:sz w:val="32"/>
          <w:szCs w:val="36"/>
        </w:rPr>
        <w:t>I</w:t>
      </w:r>
      <w:r w:rsidRPr="0020778E">
        <w:rPr>
          <w:szCs w:val="27"/>
        </w:rPr>
        <w:t>NVOLVEMENT</w:t>
      </w:r>
    </w:p>
    <w:p w:rsidR="002A4646" w:rsidRPr="0020778E" w:rsidRDefault="002A4646">
      <w:pPr>
        <w:rPr>
          <w:sz w:val="22"/>
        </w:rPr>
      </w:pPr>
      <w:r w:rsidRPr="0020778E">
        <w:rPr>
          <w:b/>
          <w:sz w:val="22"/>
        </w:rPr>
        <w:t xml:space="preserve">  </w:t>
      </w:r>
      <w:proofErr w:type="spellStart"/>
      <w:r w:rsidRPr="0020778E">
        <w:rPr>
          <w:b/>
          <w:sz w:val="22"/>
        </w:rPr>
        <w:t>Azione</w:t>
      </w:r>
      <w:proofErr w:type="spellEnd"/>
      <w:r w:rsidRPr="0020778E">
        <w:rPr>
          <w:b/>
          <w:sz w:val="22"/>
        </w:rPr>
        <w:t xml:space="preserve"> </w:t>
      </w:r>
      <w:proofErr w:type="spellStart"/>
      <w:r w:rsidRPr="0020778E">
        <w:rPr>
          <w:b/>
          <w:sz w:val="22"/>
        </w:rPr>
        <w:t>Aiuto</w:t>
      </w:r>
      <w:proofErr w:type="spellEnd"/>
      <w:r w:rsidRPr="0020778E">
        <w:rPr>
          <w:b/>
          <w:sz w:val="22"/>
        </w:rPr>
        <w:t xml:space="preserve"> / Action Aid</w:t>
      </w:r>
      <w:r w:rsidRPr="0020778E">
        <w:rPr>
          <w:sz w:val="22"/>
        </w:rPr>
        <w:t xml:space="preserve"> (member, 2002-2004); </w:t>
      </w:r>
      <w:r w:rsidRPr="0020778E">
        <w:rPr>
          <w:b/>
          <w:sz w:val="22"/>
        </w:rPr>
        <w:t xml:space="preserve">Italia </w:t>
      </w:r>
      <w:proofErr w:type="spellStart"/>
      <w:r w:rsidRPr="0020778E">
        <w:rPr>
          <w:b/>
          <w:sz w:val="22"/>
        </w:rPr>
        <w:t>Solidale</w:t>
      </w:r>
      <w:proofErr w:type="spellEnd"/>
      <w:r w:rsidRPr="0020778E">
        <w:rPr>
          <w:sz w:val="22"/>
        </w:rPr>
        <w:t xml:space="preserve"> (member, 2002-2005 and 2008-Present);</w:t>
      </w:r>
    </w:p>
    <w:p w:rsidR="002A4646" w:rsidRDefault="002A4646">
      <w:pPr>
        <w:rPr>
          <w:lang w:val="it-IT"/>
        </w:rPr>
      </w:pPr>
      <w:r w:rsidRPr="0020778E">
        <w:rPr>
          <w:sz w:val="22"/>
        </w:rPr>
        <w:t xml:space="preserve">  </w:t>
      </w:r>
      <w:r>
        <w:rPr>
          <w:b/>
          <w:sz w:val="22"/>
          <w:lang w:val="it-IT"/>
        </w:rPr>
        <w:t xml:space="preserve">Associazione Amici di </w:t>
      </w:r>
      <w:proofErr w:type="spellStart"/>
      <w:r>
        <w:rPr>
          <w:b/>
          <w:sz w:val="22"/>
          <w:lang w:val="it-IT"/>
        </w:rPr>
        <w:t>DaGama</w:t>
      </w:r>
      <w:proofErr w:type="spellEnd"/>
      <w:r>
        <w:rPr>
          <w:b/>
          <w:sz w:val="22"/>
          <w:lang w:val="it-IT"/>
        </w:rPr>
        <w:t xml:space="preserve"> Home</w:t>
      </w:r>
      <w:r>
        <w:rPr>
          <w:sz w:val="22"/>
          <w:lang w:val="it-IT"/>
        </w:rPr>
        <w:t xml:space="preserve"> (</w:t>
      </w:r>
      <w:proofErr w:type="spellStart"/>
      <w:r>
        <w:rPr>
          <w:sz w:val="22"/>
          <w:lang w:val="it-IT"/>
        </w:rPr>
        <w:t>member</w:t>
      </w:r>
      <w:proofErr w:type="spellEnd"/>
      <w:r>
        <w:rPr>
          <w:sz w:val="22"/>
          <w:lang w:val="it-IT"/>
        </w:rPr>
        <w:t>, 2008-Present)</w:t>
      </w:r>
    </w:p>
    <w:p w:rsidR="002A4646" w:rsidRDefault="00460FD3">
      <w:pPr>
        <w:jc w:val="center"/>
        <w:rPr>
          <w:lang w:val="it-IT"/>
        </w:rPr>
      </w:pPr>
      <w:r>
        <w:rPr>
          <w:lang w:val="it-IT"/>
        </w:rPr>
        <w:pict>
          <v:rect id="_x0000_i1039" style="width:.05pt;height:1.5pt" o:hralign="center" o:hrstd="t" o:hr="t" fillcolor="gray" stroked="f"/>
        </w:pict>
      </w:r>
    </w:p>
    <w:p w:rsidR="002A4646" w:rsidRDefault="002A4646">
      <w:pPr>
        <w:pStyle w:val="Didascalia"/>
        <w:rPr>
          <w:sz w:val="24"/>
          <w:szCs w:val="27"/>
        </w:rPr>
      </w:pPr>
      <w:r>
        <w:rPr>
          <w:sz w:val="32"/>
        </w:rPr>
        <w:t>R</w:t>
      </w:r>
      <w:r>
        <w:rPr>
          <w:sz w:val="24"/>
          <w:szCs w:val="27"/>
        </w:rPr>
        <w:t>EFERENCES</w:t>
      </w:r>
      <w:r w:rsidR="00047778">
        <w:rPr>
          <w:sz w:val="24"/>
          <w:szCs w:val="27"/>
        </w:rPr>
        <w:t xml:space="preserve"> (1995-2005)</w:t>
      </w:r>
    </w:p>
    <w:p w:rsidR="002A4646" w:rsidRDefault="002A4646" w:rsidP="004D2276">
      <w:pPr>
        <w:pStyle w:val="Normale1"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0"/>
          <w:lang w:val="en-GB"/>
        </w:rPr>
      </w:pPr>
      <w:proofErr w:type="spellStart"/>
      <w:r>
        <w:rPr>
          <w:b/>
          <w:sz w:val="20"/>
          <w:lang w:val="en-GB"/>
        </w:rPr>
        <w:t>Dott</w:t>
      </w:r>
      <w:proofErr w:type="spellEnd"/>
      <w:r>
        <w:rPr>
          <w:b/>
          <w:sz w:val="20"/>
          <w:lang w:val="en-GB"/>
        </w:rPr>
        <w:t>. Fabio Gallia</w:t>
      </w:r>
      <w:r>
        <w:rPr>
          <w:sz w:val="20"/>
          <w:lang w:val="en-GB"/>
        </w:rPr>
        <w:t xml:space="preserve">, Former Co-General Manager, Head of  Finance Dept. at </w:t>
      </w:r>
      <w:proofErr w:type="spellStart"/>
      <w:r>
        <w:rPr>
          <w:sz w:val="20"/>
          <w:lang w:val="en-GB"/>
        </w:rPr>
        <w:t>Capitalia</w:t>
      </w:r>
      <w:proofErr w:type="spellEnd"/>
      <w:r>
        <w:rPr>
          <w:sz w:val="20"/>
          <w:lang w:val="en-GB"/>
        </w:rPr>
        <w:t>, tel. +39-335-6976636</w:t>
      </w:r>
    </w:p>
    <w:p w:rsidR="002A4646" w:rsidRDefault="002A4646" w:rsidP="004D2276">
      <w:pPr>
        <w:pStyle w:val="NormaleWeb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0"/>
          <w:lang w:val="it-IT"/>
        </w:rPr>
      </w:pPr>
      <w:r>
        <w:rPr>
          <w:b/>
          <w:sz w:val="20"/>
          <w:lang w:val="it-IT"/>
        </w:rPr>
        <w:t xml:space="preserve">Prof. </w:t>
      </w:r>
      <w:proofErr w:type="gramStart"/>
      <w:r>
        <w:rPr>
          <w:b/>
          <w:sz w:val="20"/>
          <w:lang w:val="it-IT"/>
        </w:rPr>
        <w:t>Alberto Giovannini</w:t>
      </w:r>
      <w:r>
        <w:rPr>
          <w:sz w:val="20"/>
          <w:lang w:val="it-IT"/>
        </w:rPr>
        <w:t xml:space="preserve">, </w:t>
      </w:r>
      <w:proofErr w:type="spellStart"/>
      <w:r>
        <w:rPr>
          <w:sz w:val="20"/>
          <w:lang w:val="it-IT"/>
        </w:rPr>
        <w:t>Former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Deputy</w:t>
      </w:r>
      <w:proofErr w:type="spellEnd"/>
      <w:r>
        <w:rPr>
          <w:sz w:val="20"/>
          <w:lang w:val="it-IT"/>
        </w:rPr>
        <w:t xml:space="preserve"> General Manager, Head of Banca di Roma Finance </w:t>
      </w:r>
      <w:proofErr w:type="spellStart"/>
      <w:r>
        <w:rPr>
          <w:sz w:val="20"/>
          <w:lang w:val="it-IT"/>
        </w:rPr>
        <w:t>Dept</w:t>
      </w:r>
      <w:proofErr w:type="spellEnd"/>
      <w:r>
        <w:rPr>
          <w:sz w:val="20"/>
          <w:lang w:val="it-IT"/>
        </w:rPr>
        <w:t xml:space="preserve">., </w:t>
      </w:r>
      <w:proofErr w:type="gramEnd"/>
    </w:p>
    <w:p w:rsidR="002A4646" w:rsidRDefault="002A4646">
      <w:pPr>
        <w:pStyle w:val="NormaleWeb"/>
        <w:spacing w:before="0" w:beforeAutospacing="0" w:after="0" w:afterAutospacing="0"/>
        <w:ind w:firstLine="348"/>
        <w:rPr>
          <w:sz w:val="20"/>
          <w:lang w:val="it-IT"/>
        </w:rPr>
      </w:pPr>
      <w:proofErr w:type="gramStart"/>
      <w:r>
        <w:rPr>
          <w:sz w:val="20"/>
          <w:lang w:val="it-IT"/>
        </w:rPr>
        <w:t>tel.</w:t>
      </w:r>
      <w:proofErr w:type="gramEnd"/>
      <w:r>
        <w:rPr>
          <w:sz w:val="20"/>
          <w:lang w:val="it-IT"/>
        </w:rPr>
        <w:t>: +39-335-7198317, e-mail: alberto.giovannini@alum.mit.edu</w:t>
      </w:r>
    </w:p>
    <w:p w:rsidR="002A4646" w:rsidRDefault="002A4646" w:rsidP="004D2276">
      <w:pPr>
        <w:pStyle w:val="NormaleWeb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20"/>
          <w:lang w:val="it-IT"/>
        </w:rPr>
      </w:pPr>
      <w:r>
        <w:rPr>
          <w:b/>
          <w:sz w:val="20"/>
          <w:lang w:val="it-IT"/>
        </w:rPr>
        <w:t xml:space="preserve">Prof. Guido </w:t>
      </w:r>
      <w:proofErr w:type="spellStart"/>
      <w:r>
        <w:rPr>
          <w:b/>
          <w:sz w:val="20"/>
          <w:lang w:val="it-IT"/>
        </w:rPr>
        <w:t>Altarelli</w:t>
      </w:r>
      <w:proofErr w:type="spellEnd"/>
      <w:r>
        <w:rPr>
          <w:sz w:val="20"/>
          <w:lang w:val="it-IT"/>
        </w:rPr>
        <w:t>, CERN–</w:t>
      </w:r>
      <w:proofErr w:type="spellStart"/>
      <w:r>
        <w:rPr>
          <w:sz w:val="20"/>
          <w:lang w:val="it-IT"/>
        </w:rPr>
        <w:t>Theory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Division</w:t>
      </w:r>
      <w:proofErr w:type="spellEnd"/>
      <w:r>
        <w:rPr>
          <w:sz w:val="20"/>
          <w:lang w:val="it-IT"/>
        </w:rPr>
        <w:t xml:space="preserve">, </w:t>
      </w:r>
      <w:proofErr w:type="spellStart"/>
      <w:r>
        <w:rPr>
          <w:sz w:val="20"/>
          <w:lang w:val="it-IT"/>
        </w:rPr>
        <w:t>Genève</w:t>
      </w:r>
      <w:proofErr w:type="spellEnd"/>
      <w:r>
        <w:rPr>
          <w:sz w:val="20"/>
          <w:lang w:val="it-IT"/>
        </w:rPr>
        <w:t xml:space="preserve">, CH &amp; “Roma Tre” </w:t>
      </w:r>
      <w:proofErr w:type="spellStart"/>
      <w:r>
        <w:rPr>
          <w:sz w:val="20"/>
          <w:lang w:val="it-IT"/>
        </w:rPr>
        <w:t>Univ</w:t>
      </w:r>
      <w:proofErr w:type="spellEnd"/>
      <w:r>
        <w:rPr>
          <w:sz w:val="20"/>
          <w:lang w:val="it-IT"/>
        </w:rPr>
        <w:t xml:space="preserve">., Rome, </w:t>
      </w:r>
      <w:proofErr w:type="spellStart"/>
      <w:r>
        <w:rPr>
          <w:sz w:val="20"/>
          <w:lang w:val="it-IT"/>
        </w:rPr>
        <w:t>Italy</w:t>
      </w:r>
      <w:proofErr w:type="spellEnd"/>
      <w:proofErr w:type="gramStart"/>
      <w:r>
        <w:rPr>
          <w:sz w:val="20"/>
          <w:lang w:val="it-IT"/>
        </w:rPr>
        <w:t>,</w:t>
      </w:r>
      <w:proofErr w:type="gramEnd"/>
      <w:r>
        <w:rPr>
          <w:sz w:val="20"/>
          <w:lang w:val="it-IT"/>
        </w:rPr>
        <w:t xml:space="preserve"> </w:t>
      </w:r>
    </w:p>
    <w:p w:rsidR="002A4646" w:rsidRDefault="002A4646">
      <w:pPr>
        <w:pStyle w:val="NormaleWeb"/>
        <w:spacing w:before="0" w:beforeAutospacing="0" w:after="0" w:afterAutospacing="0"/>
        <w:ind w:firstLine="360"/>
        <w:rPr>
          <w:sz w:val="20"/>
          <w:lang w:val="en-GB"/>
        </w:rPr>
      </w:pPr>
      <w:r>
        <w:rPr>
          <w:sz w:val="20"/>
          <w:lang w:val="en-GB"/>
        </w:rPr>
        <w:t>tel.: +41-22-767.4145, email: guido.altarelli@cern.ch</w:t>
      </w:r>
    </w:p>
    <w:p w:rsidR="002A4646" w:rsidRDefault="002A4646" w:rsidP="004D227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sz w:val="20"/>
          <w:lang w:val="en-GB"/>
        </w:rPr>
      </w:pPr>
      <w:r>
        <w:rPr>
          <w:b/>
          <w:sz w:val="20"/>
          <w:lang w:val="en-GB"/>
        </w:rPr>
        <w:t xml:space="preserve">Prof. Peter M. </w:t>
      </w:r>
      <w:proofErr w:type="spellStart"/>
      <w:r>
        <w:rPr>
          <w:b/>
          <w:sz w:val="20"/>
          <w:lang w:val="en-GB"/>
        </w:rPr>
        <w:t>Zerwas</w:t>
      </w:r>
      <w:proofErr w:type="spellEnd"/>
      <w:r>
        <w:rPr>
          <w:sz w:val="20"/>
          <w:lang w:val="en-GB"/>
        </w:rPr>
        <w:t>, DESY – Theory Group, Hamburg, Germany, tel.: +49-40-8998.2416, e-mail: zerwas@desy.de</w:t>
      </w:r>
    </w:p>
    <w:p w:rsidR="002A4646" w:rsidRDefault="002A4646" w:rsidP="004D227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0"/>
          <w:lang w:val="en-GB"/>
        </w:rPr>
      </w:pPr>
      <w:r>
        <w:rPr>
          <w:b/>
          <w:sz w:val="20"/>
          <w:lang w:val="en-GB"/>
        </w:rPr>
        <w:t>Prof. Gordon L. Kane</w:t>
      </w:r>
      <w:r>
        <w:rPr>
          <w:sz w:val="20"/>
          <w:lang w:val="en-GB"/>
        </w:rPr>
        <w:t xml:space="preserve">, University of Michigan Dept. of Physics, Ann </w:t>
      </w:r>
      <w:proofErr w:type="spellStart"/>
      <w:r>
        <w:rPr>
          <w:sz w:val="20"/>
          <w:lang w:val="en-GB"/>
        </w:rPr>
        <w:t>Arbor</w:t>
      </w:r>
      <w:proofErr w:type="spellEnd"/>
      <w:r>
        <w:rPr>
          <w:sz w:val="20"/>
          <w:lang w:val="en-GB"/>
        </w:rPr>
        <w:t xml:space="preserve">, U.S.A., </w:t>
      </w:r>
    </w:p>
    <w:p w:rsidR="002A4646" w:rsidRDefault="002A4646">
      <w:pPr>
        <w:ind w:left="348"/>
        <w:rPr>
          <w:sz w:val="20"/>
          <w:lang w:val="en-GB"/>
        </w:rPr>
      </w:pPr>
      <w:r>
        <w:rPr>
          <w:sz w:val="20"/>
          <w:lang w:val="en-GB"/>
        </w:rPr>
        <w:t>tel.: +1-734-764.4451, e-mail: gkane@umich.edu</w:t>
      </w:r>
    </w:p>
    <w:p w:rsidR="002A4646" w:rsidRDefault="002A4646" w:rsidP="004D227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sz w:val="20"/>
          <w:lang w:val="en-GB"/>
        </w:rPr>
      </w:pPr>
      <w:r>
        <w:rPr>
          <w:b/>
          <w:sz w:val="20"/>
          <w:lang w:val="en-GB"/>
        </w:rPr>
        <w:t>Prof. Ann E. Nelson</w:t>
      </w:r>
      <w:r>
        <w:rPr>
          <w:sz w:val="20"/>
          <w:lang w:val="en-GB"/>
        </w:rPr>
        <w:t xml:space="preserve">, University of Washington Dept. of Physics, Seattle, U.S.A., </w:t>
      </w:r>
    </w:p>
    <w:p w:rsidR="002A4646" w:rsidRDefault="002A4646">
      <w:pPr>
        <w:ind w:left="348"/>
        <w:rPr>
          <w:lang w:val="it-IT"/>
        </w:rPr>
      </w:pPr>
      <w:proofErr w:type="gramStart"/>
      <w:r>
        <w:rPr>
          <w:sz w:val="20"/>
          <w:lang w:val="it-IT"/>
        </w:rPr>
        <w:t>tel.</w:t>
      </w:r>
      <w:proofErr w:type="gramEnd"/>
      <w:r>
        <w:rPr>
          <w:sz w:val="20"/>
          <w:lang w:val="it-IT"/>
        </w:rPr>
        <w:t>: +1-206-543.2027, e-mail: anelson@phys.washington.edu</w:t>
      </w:r>
      <w:r>
        <w:rPr>
          <w:lang w:val="it-IT"/>
        </w:rPr>
        <w:t> </w:t>
      </w:r>
    </w:p>
    <w:sectPr w:rsidR="002A4646">
      <w:footerReference w:type="even" r:id="rId17"/>
      <w:footerReference w:type="default" r:id="rId18"/>
      <w:pgSz w:w="12240" w:h="15840"/>
      <w:pgMar w:top="540" w:right="1080" w:bottom="71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D3" w:rsidRDefault="00460FD3">
      <w:r>
        <w:separator/>
      </w:r>
    </w:p>
  </w:endnote>
  <w:endnote w:type="continuationSeparator" w:id="0">
    <w:p w:rsidR="00460FD3" w:rsidRDefault="0046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83F" w:rsidRDefault="00FF38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383F" w:rsidRDefault="00FF38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83F" w:rsidRDefault="00FF38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778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F383F" w:rsidRDefault="00FF38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D3" w:rsidRDefault="00460FD3">
      <w:r>
        <w:separator/>
      </w:r>
    </w:p>
  </w:footnote>
  <w:footnote w:type="continuationSeparator" w:id="0">
    <w:p w:rsidR="00460FD3" w:rsidRDefault="0046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57E"/>
    <w:multiLevelType w:val="multilevel"/>
    <w:tmpl w:val="9F3427E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7D3A"/>
    <w:multiLevelType w:val="multilevel"/>
    <w:tmpl w:val="DDC439B0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241C5"/>
    <w:multiLevelType w:val="multilevel"/>
    <w:tmpl w:val="AC8282B0"/>
    <w:lvl w:ilvl="0">
      <w:start w:val="1"/>
      <w:numFmt w:val="decimal"/>
      <w:pStyle w:val="Puntoelenco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F3F99"/>
    <w:multiLevelType w:val="multilevel"/>
    <w:tmpl w:val="05061696"/>
    <w:lvl w:ilvl="0">
      <w:start w:val="1"/>
      <w:numFmt w:val="decimal"/>
      <w:pStyle w:val="Numeroelenco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55B9"/>
    <w:multiLevelType w:val="multilevel"/>
    <w:tmpl w:val="E29CFE10"/>
    <w:lvl w:ilvl="0">
      <w:start w:val="1"/>
      <w:numFmt w:val="decimal"/>
      <w:pStyle w:val="Numeroelenco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220CE"/>
    <w:multiLevelType w:val="multilevel"/>
    <w:tmpl w:val="4AF28338"/>
    <w:lvl w:ilvl="0">
      <w:start w:val="1"/>
      <w:numFmt w:val="decimal"/>
      <w:pStyle w:val="Numeroelenco4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518F0"/>
    <w:multiLevelType w:val="multilevel"/>
    <w:tmpl w:val="AAE0ECFC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91BB2"/>
    <w:multiLevelType w:val="hybridMultilevel"/>
    <w:tmpl w:val="41946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16ED"/>
    <w:multiLevelType w:val="multilevel"/>
    <w:tmpl w:val="59BAA976"/>
    <w:lvl w:ilvl="0">
      <w:start w:val="1"/>
      <w:numFmt w:val="decimal"/>
      <w:pStyle w:val="Puntoelenco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D6E15"/>
    <w:multiLevelType w:val="multilevel"/>
    <w:tmpl w:val="DF0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E1BD5"/>
    <w:multiLevelType w:val="multilevel"/>
    <w:tmpl w:val="0232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4351F"/>
    <w:multiLevelType w:val="multilevel"/>
    <w:tmpl w:val="284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2C13"/>
    <w:multiLevelType w:val="multilevel"/>
    <w:tmpl w:val="2EF27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41BEE"/>
    <w:multiLevelType w:val="multilevel"/>
    <w:tmpl w:val="6C5A31C8"/>
    <w:lvl w:ilvl="0">
      <w:start w:val="1"/>
      <w:numFmt w:val="decimal"/>
      <w:pStyle w:val="Puntoelenco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C53D2"/>
    <w:multiLevelType w:val="multilevel"/>
    <w:tmpl w:val="C89C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C2CB1"/>
    <w:multiLevelType w:val="multilevel"/>
    <w:tmpl w:val="6A4EBAC0"/>
    <w:lvl w:ilvl="0">
      <w:start w:val="1"/>
      <w:numFmt w:val="decimal"/>
      <w:pStyle w:val="Puntoelenco4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72353F"/>
    <w:multiLevelType w:val="hybridMultilevel"/>
    <w:tmpl w:val="27EA9898"/>
    <w:lvl w:ilvl="0" w:tplc="F2F0940C">
      <w:start w:val="47"/>
      <w:numFmt w:val="bullet"/>
      <w:lvlText w:val=""/>
      <w:lvlJc w:val="left"/>
      <w:pPr>
        <w:ind w:left="2535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7">
    <w:nsid w:val="77B957D9"/>
    <w:multiLevelType w:val="multilevel"/>
    <w:tmpl w:val="CB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2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30"/>
    <w:rsid w:val="00036230"/>
    <w:rsid w:val="00047778"/>
    <w:rsid w:val="0020778E"/>
    <w:rsid w:val="00222774"/>
    <w:rsid w:val="00245E99"/>
    <w:rsid w:val="002A4646"/>
    <w:rsid w:val="002B155A"/>
    <w:rsid w:val="002C3E2C"/>
    <w:rsid w:val="003F1A62"/>
    <w:rsid w:val="00460FD3"/>
    <w:rsid w:val="004D2276"/>
    <w:rsid w:val="00547E78"/>
    <w:rsid w:val="005A0D69"/>
    <w:rsid w:val="005C0DC0"/>
    <w:rsid w:val="00636B64"/>
    <w:rsid w:val="00925D94"/>
    <w:rsid w:val="00A2404F"/>
    <w:rsid w:val="00A408A2"/>
    <w:rsid w:val="00C45A94"/>
    <w:rsid w:val="00C51B66"/>
    <w:rsid w:val="00CA532E"/>
    <w:rsid w:val="00E85124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1"/>
    <w:qFormat/>
    <w:pPr>
      <w:numPr>
        <w:numId w:val="1"/>
      </w:numPr>
      <w:tabs>
        <w:tab w:val="clear" w:pos="720"/>
        <w:tab w:val="num" w:pos="705"/>
      </w:tabs>
      <w:ind w:left="705" w:hanging="645"/>
      <w:outlineLvl w:val="0"/>
    </w:pPr>
    <w:rPr>
      <w:b/>
      <w:bCs/>
      <w:szCs w:val="27"/>
      <w:lang w:val="en-GB"/>
    </w:rPr>
  </w:style>
  <w:style w:type="paragraph" w:styleId="Titolo2">
    <w:name w:val="heading 2"/>
    <w:basedOn w:val="Normale"/>
    <w:next w:val="Normale1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1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1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1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1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0000FF"/>
      <w:u w:val="single"/>
    </w:rPr>
  </w:style>
  <w:style w:type="paragraph" w:styleId="IndirizzoHTML">
    <w:name w:val="HTML Address"/>
    <w:basedOn w:val="Normale"/>
    <w:semiHidden/>
    <w:rPr>
      <w:i/>
      <w:iCs/>
    </w:rPr>
  </w:style>
  <w:style w:type="paragraph" w:customStyle="1" w:styleId="Normale1">
    <w:name w:val="Normale1"/>
    <w:basedOn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acchinadascrivereHTML">
    <w:name w:val="HTML Typewriter"/>
    <w:basedOn w:val="Carpredefinitoparagrafo"/>
    <w:semiHidden/>
    <w:rPr>
      <w:rFonts w:ascii="Courier New" w:eastAsia="Courier New" w:hAnsi="Courier New" w:cs="Courier New" w:hint="default"/>
      <w:sz w:val="20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Indice1">
    <w:name w:val="index 1"/>
    <w:basedOn w:val="Normale"/>
    <w:next w:val="Normale1"/>
    <w:autoRedefine/>
    <w:semiHidden/>
    <w:pPr>
      <w:ind w:left="240" w:hanging="240"/>
    </w:pPr>
  </w:style>
  <w:style w:type="paragraph" w:styleId="Indice2">
    <w:name w:val="index 2"/>
    <w:basedOn w:val="Normale"/>
    <w:next w:val="Normale1"/>
    <w:autoRedefine/>
    <w:semiHidden/>
    <w:pPr>
      <w:ind w:left="480" w:hanging="240"/>
    </w:pPr>
  </w:style>
  <w:style w:type="paragraph" w:styleId="Indice3">
    <w:name w:val="index 3"/>
    <w:basedOn w:val="Normale"/>
    <w:next w:val="Normale1"/>
    <w:autoRedefine/>
    <w:semiHidden/>
    <w:pPr>
      <w:ind w:left="720" w:hanging="240"/>
    </w:pPr>
  </w:style>
  <w:style w:type="paragraph" w:styleId="Indice4">
    <w:name w:val="index 4"/>
    <w:basedOn w:val="Normale"/>
    <w:next w:val="Normale1"/>
    <w:autoRedefine/>
    <w:semiHidden/>
    <w:pPr>
      <w:ind w:left="960" w:hanging="240"/>
    </w:pPr>
  </w:style>
  <w:style w:type="paragraph" w:styleId="Indice5">
    <w:name w:val="index 5"/>
    <w:basedOn w:val="Normale"/>
    <w:next w:val="Normale1"/>
    <w:autoRedefine/>
    <w:semiHidden/>
    <w:pPr>
      <w:ind w:left="1200" w:hanging="240"/>
    </w:pPr>
  </w:style>
  <w:style w:type="paragraph" w:styleId="Indice6">
    <w:name w:val="index 6"/>
    <w:basedOn w:val="Normale"/>
    <w:next w:val="Normale1"/>
    <w:autoRedefine/>
    <w:semiHidden/>
    <w:pPr>
      <w:ind w:left="1440" w:hanging="240"/>
    </w:pPr>
  </w:style>
  <w:style w:type="paragraph" w:styleId="Indice7">
    <w:name w:val="index 7"/>
    <w:basedOn w:val="Normale"/>
    <w:next w:val="Normale1"/>
    <w:autoRedefine/>
    <w:semiHidden/>
    <w:pPr>
      <w:ind w:left="1680" w:hanging="240"/>
    </w:pPr>
  </w:style>
  <w:style w:type="paragraph" w:styleId="Indice8">
    <w:name w:val="index 8"/>
    <w:basedOn w:val="Normale"/>
    <w:next w:val="Normale1"/>
    <w:autoRedefine/>
    <w:semiHidden/>
    <w:pPr>
      <w:ind w:left="1920" w:hanging="240"/>
    </w:pPr>
  </w:style>
  <w:style w:type="paragraph" w:styleId="Indice9">
    <w:name w:val="index 9"/>
    <w:basedOn w:val="Normale"/>
    <w:next w:val="Normale1"/>
    <w:autoRedefine/>
    <w:semiHidden/>
    <w:pPr>
      <w:ind w:left="2160" w:hanging="240"/>
    </w:pPr>
  </w:style>
  <w:style w:type="paragraph" w:styleId="Sommario1">
    <w:name w:val="toc 1"/>
    <w:basedOn w:val="Normale"/>
    <w:next w:val="Normale1"/>
    <w:autoRedefine/>
    <w:semiHidden/>
  </w:style>
  <w:style w:type="paragraph" w:styleId="Sommario2">
    <w:name w:val="toc 2"/>
    <w:basedOn w:val="Normale"/>
    <w:next w:val="Normale1"/>
    <w:autoRedefine/>
    <w:semiHidden/>
    <w:pPr>
      <w:ind w:left="240"/>
    </w:pPr>
  </w:style>
  <w:style w:type="paragraph" w:styleId="Sommario3">
    <w:name w:val="toc 3"/>
    <w:basedOn w:val="Normale"/>
    <w:next w:val="Normale1"/>
    <w:autoRedefine/>
    <w:semiHidden/>
    <w:pPr>
      <w:ind w:left="480"/>
    </w:pPr>
  </w:style>
  <w:style w:type="paragraph" w:styleId="Sommario4">
    <w:name w:val="toc 4"/>
    <w:basedOn w:val="Normale"/>
    <w:next w:val="Normale1"/>
    <w:autoRedefine/>
    <w:semiHidden/>
    <w:pPr>
      <w:ind w:left="720"/>
    </w:pPr>
  </w:style>
  <w:style w:type="paragraph" w:styleId="Sommario5">
    <w:name w:val="toc 5"/>
    <w:basedOn w:val="Normale"/>
    <w:next w:val="Normale1"/>
    <w:autoRedefine/>
    <w:semiHidden/>
    <w:pPr>
      <w:ind w:left="960"/>
    </w:pPr>
  </w:style>
  <w:style w:type="paragraph" w:styleId="Sommario6">
    <w:name w:val="toc 6"/>
    <w:basedOn w:val="Normale"/>
    <w:next w:val="Normale1"/>
    <w:autoRedefine/>
    <w:semiHidden/>
    <w:pPr>
      <w:ind w:left="1200"/>
    </w:pPr>
  </w:style>
  <w:style w:type="paragraph" w:styleId="Sommario7">
    <w:name w:val="toc 7"/>
    <w:basedOn w:val="Normale"/>
    <w:next w:val="Normale1"/>
    <w:autoRedefine/>
    <w:semiHidden/>
    <w:pPr>
      <w:ind w:left="1440"/>
    </w:pPr>
  </w:style>
  <w:style w:type="paragraph" w:styleId="Sommario8">
    <w:name w:val="toc 8"/>
    <w:basedOn w:val="Normale"/>
    <w:next w:val="Normale1"/>
    <w:autoRedefine/>
    <w:semiHidden/>
    <w:pPr>
      <w:ind w:left="1680"/>
    </w:pPr>
  </w:style>
  <w:style w:type="paragraph" w:styleId="Sommario9">
    <w:name w:val="toc 9"/>
    <w:basedOn w:val="Normale"/>
    <w:next w:val="Normale1"/>
    <w:autoRedefine/>
    <w:semiHidden/>
    <w:pPr>
      <w:ind w:left="1920"/>
    </w:pPr>
  </w:style>
  <w:style w:type="paragraph" w:styleId="Rientronormale">
    <w:name w:val="Normal Indent"/>
    <w:basedOn w:val="Normale"/>
    <w:semiHidden/>
    <w:pPr>
      <w:ind w:left="708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Indice11">
    <w:name w:val="Indice 11"/>
    <w:basedOn w:val="Normale"/>
  </w:style>
  <w:style w:type="paragraph" w:styleId="Titoloindice">
    <w:name w:val="index heading"/>
    <w:basedOn w:val="Normale"/>
    <w:next w:val="Indice11"/>
    <w:semiHidden/>
    <w:rPr>
      <w:rFonts w:ascii="Arial" w:hAnsi="Arial" w:cs="Arial"/>
      <w:b/>
      <w:bCs/>
    </w:rPr>
  </w:style>
  <w:style w:type="paragraph" w:styleId="Didascalia">
    <w:name w:val="caption"/>
    <w:basedOn w:val="Normale"/>
    <w:next w:val="Normale1"/>
    <w:qFormat/>
    <w:rPr>
      <w:sz w:val="36"/>
      <w:szCs w:val="36"/>
      <w:lang w:val="en-GB"/>
    </w:rPr>
  </w:style>
  <w:style w:type="paragraph" w:styleId="Indicedellefigure">
    <w:name w:val="table of figures"/>
    <w:basedOn w:val="Normale"/>
    <w:next w:val="Normale1"/>
    <w:semiHidden/>
    <w:pPr>
      <w:ind w:left="480" w:hanging="480"/>
    </w:pPr>
  </w:style>
  <w:style w:type="paragraph" w:styleId="Indirizzodestinatario">
    <w:name w:val="envelope address"/>
    <w:basedOn w:val="Normale"/>
    <w:semiHidden/>
    <w:pPr>
      <w:framePr w:w="7920" w:h="1980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Pr>
      <w:rFonts w:ascii="Arial" w:hAnsi="Arial" w:cs="Arial"/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Indicefonti">
    <w:name w:val="table of authorities"/>
    <w:basedOn w:val="Normale"/>
    <w:next w:val="Normale1"/>
    <w:semiHidden/>
    <w:pPr>
      <w:ind w:left="240" w:hanging="2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itoloindicefonti">
    <w:name w:val="toa heading"/>
    <w:basedOn w:val="Normale"/>
    <w:next w:val="Normale1"/>
    <w:semiHidden/>
    <w:pPr>
      <w:spacing w:before="120"/>
    </w:pPr>
    <w:rPr>
      <w:rFonts w:ascii="Arial" w:hAnsi="Arial" w:cs="Arial"/>
      <w:b/>
      <w:bCs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Puntoelenco">
    <w:name w:val="List Bullet"/>
    <w:basedOn w:val="Normale"/>
    <w:autoRedefine/>
    <w:semiHidden/>
    <w:pPr>
      <w:numPr>
        <w:numId w:val="2"/>
      </w:numPr>
      <w:tabs>
        <w:tab w:val="num" w:pos="360"/>
      </w:tabs>
      <w:ind w:left="360"/>
    </w:pPr>
  </w:style>
  <w:style w:type="paragraph" w:styleId="Numeroelenco">
    <w:name w:val="List Number"/>
    <w:basedOn w:val="Normale"/>
    <w:semiHidden/>
    <w:pPr>
      <w:numPr>
        <w:numId w:val="3"/>
      </w:numPr>
      <w:tabs>
        <w:tab w:val="num" w:pos="360"/>
      </w:tabs>
      <w:ind w:left="360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Puntoelenco2">
    <w:name w:val="List Bullet 2"/>
    <w:basedOn w:val="Normale"/>
    <w:autoRedefine/>
    <w:semiHidden/>
    <w:pPr>
      <w:numPr>
        <w:numId w:val="4"/>
      </w:numPr>
      <w:tabs>
        <w:tab w:val="num" w:pos="643"/>
      </w:tabs>
      <w:ind w:left="643"/>
    </w:pPr>
  </w:style>
  <w:style w:type="paragraph" w:styleId="Puntoelenco3">
    <w:name w:val="List Bullet 3"/>
    <w:basedOn w:val="Normale"/>
    <w:autoRedefine/>
    <w:semiHidden/>
    <w:pPr>
      <w:numPr>
        <w:numId w:val="5"/>
      </w:numPr>
      <w:tabs>
        <w:tab w:val="clear" w:pos="720"/>
        <w:tab w:val="num" w:pos="926"/>
      </w:tabs>
      <w:ind w:left="926"/>
    </w:pPr>
  </w:style>
  <w:style w:type="paragraph" w:styleId="Puntoelenco4">
    <w:name w:val="List Bullet 4"/>
    <w:basedOn w:val="Normale"/>
    <w:autoRedefine/>
    <w:semiHidden/>
    <w:pPr>
      <w:numPr>
        <w:numId w:val="6"/>
      </w:numPr>
      <w:tabs>
        <w:tab w:val="clear" w:pos="720"/>
        <w:tab w:val="num" w:pos="1209"/>
      </w:tabs>
      <w:ind w:left="1209"/>
    </w:pPr>
  </w:style>
  <w:style w:type="paragraph" w:styleId="Puntoelenco5">
    <w:name w:val="List Bullet 5"/>
    <w:basedOn w:val="Normale"/>
    <w:autoRedefine/>
    <w:semiHidden/>
    <w:pPr>
      <w:numPr>
        <w:numId w:val="7"/>
      </w:numPr>
      <w:tabs>
        <w:tab w:val="clear" w:pos="720"/>
        <w:tab w:val="num" w:pos="1492"/>
      </w:tabs>
      <w:ind w:left="1492"/>
    </w:pPr>
  </w:style>
  <w:style w:type="paragraph" w:styleId="Numeroelenco2">
    <w:name w:val="List Number 2"/>
    <w:basedOn w:val="Normale"/>
    <w:semiHidden/>
    <w:pPr>
      <w:numPr>
        <w:numId w:val="8"/>
      </w:numPr>
      <w:tabs>
        <w:tab w:val="num" w:pos="643"/>
      </w:tabs>
      <w:ind w:left="643"/>
    </w:pPr>
  </w:style>
  <w:style w:type="paragraph" w:styleId="Numeroelenco3">
    <w:name w:val="List Number 3"/>
    <w:basedOn w:val="Normale"/>
    <w:semiHidden/>
    <w:pPr>
      <w:numPr>
        <w:numId w:val="9"/>
      </w:numPr>
      <w:tabs>
        <w:tab w:val="clear" w:pos="720"/>
        <w:tab w:val="num" w:pos="926"/>
      </w:tabs>
      <w:ind w:left="926"/>
    </w:pPr>
  </w:style>
  <w:style w:type="paragraph" w:styleId="Numeroelenco4">
    <w:name w:val="List Number 4"/>
    <w:basedOn w:val="Normale"/>
    <w:semiHidden/>
    <w:pPr>
      <w:numPr>
        <w:numId w:val="10"/>
      </w:numPr>
      <w:tabs>
        <w:tab w:val="clear" w:pos="720"/>
        <w:tab w:val="num" w:pos="1209"/>
      </w:tabs>
      <w:ind w:left="1209"/>
    </w:pPr>
  </w:style>
  <w:style w:type="paragraph" w:styleId="Numeroelenco5">
    <w:name w:val="List Number 5"/>
    <w:basedOn w:val="Normale"/>
    <w:semiHidden/>
    <w:pPr>
      <w:numPr>
        <w:numId w:val="11"/>
      </w:numPr>
      <w:tabs>
        <w:tab w:val="clear" w:pos="720"/>
        <w:tab w:val="num" w:pos="1492"/>
      </w:tabs>
      <w:ind w:left="1492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rmuladichiusura">
    <w:name w:val="Closing"/>
    <w:basedOn w:val="Normale"/>
    <w:semiHidden/>
    <w:pPr>
      <w:ind w:left="4252"/>
    </w:pPr>
  </w:style>
  <w:style w:type="paragraph" w:styleId="Firma">
    <w:name w:val="Signature"/>
    <w:basedOn w:val="Normale"/>
    <w:semiHidden/>
    <w:pPr>
      <w:ind w:left="4252"/>
    </w:pPr>
  </w:style>
  <w:style w:type="paragraph" w:styleId="Corpotesto">
    <w:name w:val="Body Text"/>
    <w:basedOn w:val="Normale"/>
    <w:semiHidden/>
    <w:pPr>
      <w:spacing w:after="120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Formuladiapertura">
    <w:name w:val="Salutation"/>
    <w:basedOn w:val="Normale"/>
    <w:next w:val="Normale1"/>
    <w:semiHidden/>
  </w:style>
  <w:style w:type="paragraph" w:styleId="Data">
    <w:name w:val="Date"/>
    <w:basedOn w:val="Normale"/>
    <w:next w:val="Normale1"/>
    <w:semiHidden/>
  </w:style>
  <w:style w:type="paragraph" w:styleId="Intestazionenota">
    <w:name w:val="Note Heading"/>
    <w:basedOn w:val="Normale"/>
    <w:next w:val="Normale1"/>
    <w:semiHidden/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Normale"/>
    <w:semiHidden/>
    <w:pPr>
      <w:spacing w:after="120"/>
      <w:ind w:left="1440" w:right="1440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Firmadipostaelettronica">
    <w:name w:val="E-mail Signature"/>
    <w:basedOn w:val="Normale"/>
    <w:semiHidden/>
  </w:style>
  <w:style w:type="paragraph" w:customStyle="1" w:styleId="math">
    <w:name w:val="math"/>
    <w:basedOn w:val="Normale"/>
    <w:pPr>
      <w:spacing w:before="100" w:beforeAutospacing="1" w:after="100" w:afterAutospacing="1"/>
    </w:pPr>
    <w:rPr>
      <w:rFonts w:ascii="Century Schoolbook" w:hAnsi="Century Schoolbook"/>
    </w:rPr>
  </w:style>
  <w:style w:type="paragraph" w:customStyle="1" w:styleId="boldmath">
    <w:name w:val="boldmath"/>
    <w:basedOn w:val="Normale"/>
    <w:pPr>
      <w:spacing w:before="100" w:beforeAutospacing="1" w:after="100" w:afterAutospacing="1"/>
    </w:pPr>
    <w:rPr>
      <w:rFonts w:ascii="Century Schoolbook" w:hAnsi="Century Schoolbook"/>
      <w:b/>
      <w:bCs/>
    </w:rPr>
  </w:style>
  <w:style w:type="paragraph" w:customStyle="1" w:styleId="Rientrocorpodeltesto1">
    <w:name w:val="Rientro corpo del testo1"/>
    <w:basedOn w:val="Normale"/>
    <w:pPr>
      <w:spacing w:before="100" w:beforeAutospacing="1" w:after="100" w:afterAutospacing="1"/>
    </w:pPr>
  </w:style>
  <w:style w:type="paragraph" w:customStyle="1" w:styleId="Corpodeltesto">
    <w:name w:val="Corpo del testo"/>
    <w:basedOn w:val="Normale"/>
    <w:pPr>
      <w:spacing w:before="100" w:beforeAutospacing="1" w:after="100" w:afterAutospacing="1"/>
    </w:pPr>
  </w:style>
  <w:style w:type="paragraph" w:styleId="Primorientrocorpodeltesto2">
    <w:name w:val="Body Text First Indent 2"/>
    <w:basedOn w:val="Rientrocorpodeltesto1"/>
    <w:semiHidden/>
    <w:pPr>
      <w:spacing w:before="0" w:beforeAutospacing="0" w:after="120" w:afterAutospacing="0"/>
      <w:ind w:left="283" w:firstLine="210"/>
    </w:pPr>
  </w:style>
  <w:style w:type="paragraph" w:styleId="Primorientrocorpodeltesto">
    <w:name w:val="Body Text First Indent"/>
    <w:basedOn w:val="Corpodeltesto"/>
    <w:semiHidden/>
    <w:pPr>
      <w:spacing w:before="0" w:beforeAutospacing="0" w:after="120" w:afterAutospacing="0"/>
      <w:ind w:firstLine="210"/>
    </w:pPr>
  </w:style>
  <w:style w:type="character" w:styleId="Numeropagina">
    <w:name w:val="page number"/>
    <w:basedOn w:val="Carpredefinitoparagrafo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1"/>
    <w:qFormat/>
    <w:pPr>
      <w:numPr>
        <w:numId w:val="1"/>
      </w:numPr>
      <w:tabs>
        <w:tab w:val="clear" w:pos="720"/>
        <w:tab w:val="num" w:pos="705"/>
      </w:tabs>
      <w:ind w:left="705" w:hanging="645"/>
      <w:outlineLvl w:val="0"/>
    </w:pPr>
    <w:rPr>
      <w:b/>
      <w:bCs/>
      <w:szCs w:val="27"/>
      <w:lang w:val="en-GB"/>
    </w:rPr>
  </w:style>
  <w:style w:type="paragraph" w:styleId="Titolo2">
    <w:name w:val="heading 2"/>
    <w:basedOn w:val="Normale"/>
    <w:next w:val="Normale1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1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1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1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1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0000FF"/>
      <w:u w:val="single"/>
    </w:rPr>
  </w:style>
  <w:style w:type="paragraph" w:styleId="IndirizzoHTML">
    <w:name w:val="HTML Address"/>
    <w:basedOn w:val="Normale"/>
    <w:semiHidden/>
    <w:rPr>
      <w:i/>
      <w:iCs/>
    </w:rPr>
  </w:style>
  <w:style w:type="paragraph" w:customStyle="1" w:styleId="Normale1">
    <w:name w:val="Normale1"/>
    <w:basedOn w:val="Normale"/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acchinadascrivereHTML">
    <w:name w:val="HTML Typewriter"/>
    <w:basedOn w:val="Carpredefinitoparagrafo"/>
    <w:semiHidden/>
    <w:rPr>
      <w:rFonts w:ascii="Courier New" w:eastAsia="Courier New" w:hAnsi="Courier New" w:cs="Courier New" w:hint="default"/>
      <w:sz w:val="20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Indice1">
    <w:name w:val="index 1"/>
    <w:basedOn w:val="Normale"/>
    <w:next w:val="Normale1"/>
    <w:autoRedefine/>
    <w:semiHidden/>
    <w:pPr>
      <w:ind w:left="240" w:hanging="240"/>
    </w:pPr>
  </w:style>
  <w:style w:type="paragraph" w:styleId="Indice2">
    <w:name w:val="index 2"/>
    <w:basedOn w:val="Normale"/>
    <w:next w:val="Normale1"/>
    <w:autoRedefine/>
    <w:semiHidden/>
    <w:pPr>
      <w:ind w:left="480" w:hanging="240"/>
    </w:pPr>
  </w:style>
  <w:style w:type="paragraph" w:styleId="Indice3">
    <w:name w:val="index 3"/>
    <w:basedOn w:val="Normale"/>
    <w:next w:val="Normale1"/>
    <w:autoRedefine/>
    <w:semiHidden/>
    <w:pPr>
      <w:ind w:left="720" w:hanging="240"/>
    </w:pPr>
  </w:style>
  <w:style w:type="paragraph" w:styleId="Indice4">
    <w:name w:val="index 4"/>
    <w:basedOn w:val="Normale"/>
    <w:next w:val="Normale1"/>
    <w:autoRedefine/>
    <w:semiHidden/>
    <w:pPr>
      <w:ind w:left="960" w:hanging="240"/>
    </w:pPr>
  </w:style>
  <w:style w:type="paragraph" w:styleId="Indice5">
    <w:name w:val="index 5"/>
    <w:basedOn w:val="Normale"/>
    <w:next w:val="Normale1"/>
    <w:autoRedefine/>
    <w:semiHidden/>
    <w:pPr>
      <w:ind w:left="1200" w:hanging="240"/>
    </w:pPr>
  </w:style>
  <w:style w:type="paragraph" w:styleId="Indice6">
    <w:name w:val="index 6"/>
    <w:basedOn w:val="Normale"/>
    <w:next w:val="Normale1"/>
    <w:autoRedefine/>
    <w:semiHidden/>
    <w:pPr>
      <w:ind w:left="1440" w:hanging="240"/>
    </w:pPr>
  </w:style>
  <w:style w:type="paragraph" w:styleId="Indice7">
    <w:name w:val="index 7"/>
    <w:basedOn w:val="Normale"/>
    <w:next w:val="Normale1"/>
    <w:autoRedefine/>
    <w:semiHidden/>
    <w:pPr>
      <w:ind w:left="1680" w:hanging="240"/>
    </w:pPr>
  </w:style>
  <w:style w:type="paragraph" w:styleId="Indice8">
    <w:name w:val="index 8"/>
    <w:basedOn w:val="Normale"/>
    <w:next w:val="Normale1"/>
    <w:autoRedefine/>
    <w:semiHidden/>
    <w:pPr>
      <w:ind w:left="1920" w:hanging="240"/>
    </w:pPr>
  </w:style>
  <w:style w:type="paragraph" w:styleId="Indice9">
    <w:name w:val="index 9"/>
    <w:basedOn w:val="Normale"/>
    <w:next w:val="Normale1"/>
    <w:autoRedefine/>
    <w:semiHidden/>
    <w:pPr>
      <w:ind w:left="2160" w:hanging="240"/>
    </w:pPr>
  </w:style>
  <w:style w:type="paragraph" w:styleId="Sommario1">
    <w:name w:val="toc 1"/>
    <w:basedOn w:val="Normale"/>
    <w:next w:val="Normale1"/>
    <w:autoRedefine/>
    <w:semiHidden/>
  </w:style>
  <w:style w:type="paragraph" w:styleId="Sommario2">
    <w:name w:val="toc 2"/>
    <w:basedOn w:val="Normale"/>
    <w:next w:val="Normale1"/>
    <w:autoRedefine/>
    <w:semiHidden/>
    <w:pPr>
      <w:ind w:left="240"/>
    </w:pPr>
  </w:style>
  <w:style w:type="paragraph" w:styleId="Sommario3">
    <w:name w:val="toc 3"/>
    <w:basedOn w:val="Normale"/>
    <w:next w:val="Normale1"/>
    <w:autoRedefine/>
    <w:semiHidden/>
    <w:pPr>
      <w:ind w:left="480"/>
    </w:pPr>
  </w:style>
  <w:style w:type="paragraph" w:styleId="Sommario4">
    <w:name w:val="toc 4"/>
    <w:basedOn w:val="Normale"/>
    <w:next w:val="Normale1"/>
    <w:autoRedefine/>
    <w:semiHidden/>
    <w:pPr>
      <w:ind w:left="720"/>
    </w:pPr>
  </w:style>
  <w:style w:type="paragraph" w:styleId="Sommario5">
    <w:name w:val="toc 5"/>
    <w:basedOn w:val="Normale"/>
    <w:next w:val="Normale1"/>
    <w:autoRedefine/>
    <w:semiHidden/>
    <w:pPr>
      <w:ind w:left="960"/>
    </w:pPr>
  </w:style>
  <w:style w:type="paragraph" w:styleId="Sommario6">
    <w:name w:val="toc 6"/>
    <w:basedOn w:val="Normale"/>
    <w:next w:val="Normale1"/>
    <w:autoRedefine/>
    <w:semiHidden/>
    <w:pPr>
      <w:ind w:left="1200"/>
    </w:pPr>
  </w:style>
  <w:style w:type="paragraph" w:styleId="Sommario7">
    <w:name w:val="toc 7"/>
    <w:basedOn w:val="Normale"/>
    <w:next w:val="Normale1"/>
    <w:autoRedefine/>
    <w:semiHidden/>
    <w:pPr>
      <w:ind w:left="1440"/>
    </w:pPr>
  </w:style>
  <w:style w:type="paragraph" w:styleId="Sommario8">
    <w:name w:val="toc 8"/>
    <w:basedOn w:val="Normale"/>
    <w:next w:val="Normale1"/>
    <w:autoRedefine/>
    <w:semiHidden/>
    <w:pPr>
      <w:ind w:left="1680"/>
    </w:pPr>
  </w:style>
  <w:style w:type="paragraph" w:styleId="Sommario9">
    <w:name w:val="toc 9"/>
    <w:basedOn w:val="Normale"/>
    <w:next w:val="Normale1"/>
    <w:autoRedefine/>
    <w:semiHidden/>
    <w:pPr>
      <w:ind w:left="1920"/>
    </w:pPr>
  </w:style>
  <w:style w:type="paragraph" w:styleId="Rientronormale">
    <w:name w:val="Normal Indent"/>
    <w:basedOn w:val="Normale"/>
    <w:semiHidden/>
    <w:pPr>
      <w:ind w:left="708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Indice11">
    <w:name w:val="Indice 11"/>
    <w:basedOn w:val="Normale"/>
  </w:style>
  <w:style w:type="paragraph" w:styleId="Titoloindice">
    <w:name w:val="index heading"/>
    <w:basedOn w:val="Normale"/>
    <w:next w:val="Indice11"/>
    <w:semiHidden/>
    <w:rPr>
      <w:rFonts w:ascii="Arial" w:hAnsi="Arial" w:cs="Arial"/>
      <w:b/>
      <w:bCs/>
    </w:rPr>
  </w:style>
  <w:style w:type="paragraph" w:styleId="Didascalia">
    <w:name w:val="caption"/>
    <w:basedOn w:val="Normale"/>
    <w:next w:val="Normale1"/>
    <w:qFormat/>
    <w:rPr>
      <w:sz w:val="36"/>
      <w:szCs w:val="36"/>
      <w:lang w:val="en-GB"/>
    </w:rPr>
  </w:style>
  <w:style w:type="paragraph" w:styleId="Indicedellefigure">
    <w:name w:val="table of figures"/>
    <w:basedOn w:val="Normale"/>
    <w:next w:val="Normale1"/>
    <w:semiHidden/>
    <w:pPr>
      <w:ind w:left="480" w:hanging="480"/>
    </w:pPr>
  </w:style>
  <w:style w:type="paragraph" w:styleId="Indirizzodestinatario">
    <w:name w:val="envelope address"/>
    <w:basedOn w:val="Normale"/>
    <w:semiHidden/>
    <w:pPr>
      <w:framePr w:w="7920" w:h="1980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Pr>
      <w:rFonts w:ascii="Arial" w:hAnsi="Arial" w:cs="Arial"/>
      <w:sz w:val="20"/>
      <w:szCs w:val="20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Indicefonti">
    <w:name w:val="table of authorities"/>
    <w:basedOn w:val="Normale"/>
    <w:next w:val="Normale1"/>
    <w:semiHidden/>
    <w:pPr>
      <w:ind w:left="240" w:hanging="2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itoloindicefonti">
    <w:name w:val="toa heading"/>
    <w:basedOn w:val="Normale"/>
    <w:next w:val="Normale1"/>
    <w:semiHidden/>
    <w:pPr>
      <w:spacing w:before="120"/>
    </w:pPr>
    <w:rPr>
      <w:rFonts w:ascii="Arial" w:hAnsi="Arial" w:cs="Arial"/>
      <w:b/>
      <w:bCs/>
    </w:rPr>
  </w:style>
  <w:style w:type="paragraph" w:styleId="Elenco">
    <w:name w:val="List"/>
    <w:basedOn w:val="Normale"/>
    <w:semiHidden/>
    <w:pPr>
      <w:ind w:left="283" w:hanging="283"/>
    </w:pPr>
  </w:style>
  <w:style w:type="paragraph" w:styleId="Puntoelenco">
    <w:name w:val="List Bullet"/>
    <w:basedOn w:val="Normale"/>
    <w:autoRedefine/>
    <w:semiHidden/>
    <w:pPr>
      <w:numPr>
        <w:numId w:val="2"/>
      </w:numPr>
      <w:tabs>
        <w:tab w:val="num" w:pos="360"/>
      </w:tabs>
      <w:ind w:left="360"/>
    </w:pPr>
  </w:style>
  <w:style w:type="paragraph" w:styleId="Numeroelenco">
    <w:name w:val="List Number"/>
    <w:basedOn w:val="Normale"/>
    <w:semiHidden/>
    <w:pPr>
      <w:numPr>
        <w:numId w:val="3"/>
      </w:numPr>
      <w:tabs>
        <w:tab w:val="num" w:pos="360"/>
      </w:tabs>
      <w:ind w:left="360"/>
    </w:p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Puntoelenco2">
    <w:name w:val="List Bullet 2"/>
    <w:basedOn w:val="Normale"/>
    <w:autoRedefine/>
    <w:semiHidden/>
    <w:pPr>
      <w:numPr>
        <w:numId w:val="4"/>
      </w:numPr>
      <w:tabs>
        <w:tab w:val="num" w:pos="643"/>
      </w:tabs>
      <w:ind w:left="643"/>
    </w:pPr>
  </w:style>
  <w:style w:type="paragraph" w:styleId="Puntoelenco3">
    <w:name w:val="List Bullet 3"/>
    <w:basedOn w:val="Normale"/>
    <w:autoRedefine/>
    <w:semiHidden/>
    <w:pPr>
      <w:numPr>
        <w:numId w:val="5"/>
      </w:numPr>
      <w:tabs>
        <w:tab w:val="clear" w:pos="720"/>
        <w:tab w:val="num" w:pos="926"/>
      </w:tabs>
      <w:ind w:left="926"/>
    </w:pPr>
  </w:style>
  <w:style w:type="paragraph" w:styleId="Puntoelenco4">
    <w:name w:val="List Bullet 4"/>
    <w:basedOn w:val="Normale"/>
    <w:autoRedefine/>
    <w:semiHidden/>
    <w:pPr>
      <w:numPr>
        <w:numId w:val="6"/>
      </w:numPr>
      <w:tabs>
        <w:tab w:val="clear" w:pos="720"/>
        <w:tab w:val="num" w:pos="1209"/>
      </w:tabs>
      <w:ind w:left="1209"/>
    </w:pPr>
  </w:style>
  <w:style w:type="paragraph" w:styleId="Puntoelenco5">
    <w:name w:val="List Bullet 5"/>
    <w:basedOn w:val="Normale"/>
    <w:autoRedefine/>
    <w:semiHidden/>
    <w:pPr>
      <w:numPr>
        <w:numId w:val="7"/>
      </w:numPr>
      <w:tabs>
        <w:tab w:val="clear" w:pos="720"/>
        <w:tab w:val="num" w:pos="1492"/>
      </w:tabs>
      <w:ind w:left="1492"/>
    </w:pPr>
  </w:style>
  <w:style w:type="paragraph" w:styleId="Numeroelenco2">
    <w:name w:val="List Number 2"/>
    <w:basedOn w:val="Normale"/>
    <w:semiHidden/>
    <w:pPr>
      <w:numPr>
        <w:numId w:val="8"/>
      </w:numPr>
      <w:tabs>
        <w:tab w:val="num" w:pos="643"/>
      </w:tabs>
      <w:ind w:left="643"/>
    </w:pPr>
  </w:style>
  <w:style w:type="paragraph" w:styleId="Numeroelenco3">
    <w:name w:val="List Number 3"/>
    <w:basedOn w:val="Normale"/>
    <w:semiHidden/>
    <w:pPr>
      <w:numPr>
        <w:numId w:val="9"/>
      </w:numPr>
      <w:tabs>
        <w:tab w:val="clear" w:pos="720"/>
        <w:tab w:val="num" w:pos="926"/>
      </w:tabs>
      <w:ind w:left="926"/>
    </w:pPr>
  </w:style>
  <w:style w:type="paragraph" w:styleId="Numeroelenco4">
    <w:name w:val="List Number 4"/>
    <w:basedOn w:val="Normale"/>
    <w:semiHidden/>
    <w:pPr>
      <w:numPr>
        <w:numId w:val="10"/>
      </w:numPr>
      <w:tabs>
        <w:tab w:val="clear" w:pos="720"/>
        <w:tab w:val="num" w:pos="1209"/>
      </w:tabs>
      <w:ind w:left="1209"/>
    </w:pPr>
  </w:style>
  <w:style w:type="paragraph" w:styleId="Numeroelenco5">
    <w:name w:val="List Number 5"/>
    <w:basedOn w:val="Normale"/>
    <w:semiHidden/>
    <w:pPr>
      <w:numPr>
        <w:numId w:val="11"/>
      </w:numPr>
      <w:tabs>
        <w:tab w:val="clear" w:pos="720"/>
        <w:tab w:val="num" w:pos="1492"/>
      </w:tabs>
      <w:ind w:left="1492"/>
    </w:p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rmuladichiusura">
    <w:name w:val="Closing"/>
    <w:basedOn w:val="Normale"/>
    <w:semiHidden/>
    <w:pPr>
      <w:ind w:left="4252"/>
    </w:pPr>
  </w:style>
  <w:style w:type="paragraph" w:styleId="Firma">
    <w:name w:val="Signature"/>
    <w:basedOn w:val="Normale"/>
    <w:semiHidden/>
    <w:pPr>
      <w:ind w:left="4252"/>
    </w:pPr>
  </w:style>
  <w:style w:type="paragraph" w:styleId="Corpotesto">
    <w:name w:val="Body Text"/>
    <w:basedOn w:val="Normale"/>
    <w:semiHidden/>
    <w:pPr>
      <w:spacing w:after="120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Formuladiapertura">
    <w:name w:val="Salutation"/>
    <w:basedOn w:val="Normale"/>
    <w:next w:val="Normale1"/>
    <w:semiHidden/>
  </w:style>
  <w:style w:type="paragraph" w:styleId="Data">
    <w:name w:val="Date"/>
    <w:basedOn w:val="Normale"/>
    <w:next w:val="Normale1"/>
    <w:semiHidden/>
  </w:style>
  <w:style w:type="paragraph" w:styleId="Intestazionenota">
    <w:name w:val="Note Heading"/>
    <w:basedOn w:val="Normale"/>
    <w:next w:val="Normale1"/>
    <w:semiHidden/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Normale"/>
    <w:semiHidden/>
    <w:pPr>
      <w:spacing w:after="120"/>
      <w:ind w:left="1440" w:right="1440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Firmadipostaelettronica">
    <w:name w:val="E-mail Signature"/>
    <w:basedOn w:val="Normale"/>
    <w:semiHidden/>
  </w:style>
  <w:style w:type="paragraph" w:customStyle="1" w:styleId="math">
    <w:name w:val="math"/>
    <w:basedOn w:val="Normale"/>
    <w:pPr>
      <w:spacing w:before="100" w:beforeAutospacing="1" w:after="100" w:afterAutospacing="1"/>
    </w:pPr>
    <w:rPr>
      <w:rFonts w:ascii="Century Schoolbook" w:hAnsi="Century Schoolbook"/>
    </w:rPr>
  </w:style>
  <w:style w:type="paragraph" w:customStyle="1" w:styleId="boldmath">
    <w:name w:val="boldmath"/>
    <w:basedOn w:val="Normale"/>
    <w:pPr>
      <w:spacing w:before="100" w:beforeAutospacing="1" w:after="100" w:afterAutospacing="1"/>
    </w:pPr>
    <w:rPr>
      <w:rFonts w:ascii="Century Schoolbook" w:hAnsi="Century Schoolbook"/>
      <w:b/>
      <w:bCs/>
    </w:rPr>
  </w:style>
  <w:style w:type="paragraph" w:customStyle="1" w:styleId="Rientrocorpodeltesto1">
    <w:name w:val="Rientro corpo del testo1"/>
    <w:basedOn w:val="Normale"/>
    <w:pPr>
      <w:spacing w:before="100" w:beforeAutospacing="1" w:after="100" w:afterAutospacing="1"/>
    </w:pPr>
  </w:style>
  <w:style w:type="paragraph" w:customStyle="1" w:styleId="Corpodeltesto">
    <w:name w:val="Corpo del testo"/>
    <w:basedOn w:val="Normale"/>
    <w:pPr>
      <w:spacing w:before="100" w:beforeAutospacing="1" w:after="100" w:afterAutospacing="1"/>
    </w:pPr>
  </w:style>
  <w:style w:type="paragraph" w:styleId="Primorientrocorpodeltesto2">
    <w:name w:val="Body Text First Indent 2"/>
    <w:basedOn w:val="Rientrocorpodeltesto1"/>
    <w:semiHidden/>
    <w:pPr>
      <w:spacing w:before="0" w:beforeAutospacing="0" w:after="120" w:afterAutospacing="0"/>
      <w:ind w:left="283" w:firstLine="210"/>
    </w:pPr>
  </w:style>
  <w:style w:type="paragraph" w:styleId="Primorientrocorpodeltesto">
    <w:name w:val="Body Text First Indent"/>
    <w:basedOn w:val="Corpodeltesto"/>
    <w:semiHidden/>
    <w:pPr>
      <w:spacing w:before="0" w:beforeAutospacing="0" w:after="120" w:afterAutospacing="0"/>
      <w:ind w:firstLine="210"/>
    </w:p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op.it/" TargetMode="External"/><Relationship Id="rId13" Type="http://schemas.openxmlformats.org/officeDocument/2006/relationships/hyperlink" Target="http://www.desy.de/pr-info/desy-forschung_e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nal.gov/pub/accel_tour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eoresi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.web.cern.ch/Public/ACCELERATORS/accpict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lapp.in2p3.fr/conferences/LesHouches/Houches99/intro.html" TargetMode="External"/><Relationship Id="rId10" Type="http://schemas.openxmlformats.org/officeDocument/2006/relationships/hyperlink" Target="http://www.finecovita.i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ecocity.it" TargetMode="External"/><Relationship Id="rId14" Type="http://schemas.openxmlformats.org/officeDocument/2006/relationships/hyperlink" Target="http://www2.slac.stanford.edu/vvc/experiments/sl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2264</Words>
  <Characters>12910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- Sandro Ambrosanio - January 2010</vt:lpstr>
      <vt:lpstr>CV - Sandro Ambrosanio - January 2010</vt:lpstr>
    </vt:vector>
  </TitlesOfParts>
  <Company>Banca di Roma S.p.A.</Company>
  <LinksUpToDate>false</LinksUpToDate>
  <CharactersWithSpaces>15144</CharactersWithSpaces>
  <SharedDoc>false</SharedDoc>
  <HLinks>
    <vt:vector size="66" baseType="variant">
      <vt:variant>
        <vt:i4>7995502</vt:i4>
      </vt:variant>
      <vt:variant>
        <vt:i4>30</vt:i4>
      </vt:variant>
      <vt:variant>
        <vt:i4>0</vt:i4>
      </vt:variant>
      <vt:variant>
        <vt:i4>5</vt:i4>
      </vt:variant>
      <vt:variant>
        <vt:lpwstr>http://www.teoresi.it/</vt:lpwstr>
      </vt:variant>
      <vt:variant>
        <vt:lpwstr/>
      </vt:variant>
      <vt:variant>
        <vt:i4>7274611</vt:i4>
      </vt:variant>
      <vt:variant>
        <vt:i4>27</vt:i4>
      </vt:variant>
      <vt:variant>
        <vt:i4>0</vt:i4>
      </vt:variant>
      <vt:variant>
        <vt:i4>5</vt:i4>
      </vt:variant>
      <vt:variant>
        <vt:lpwstr>http://wwwlapp.in2p3.fr/conferences/LesHouches/Houches99/intro.html</vt:lpwstr>
      </vt:variant>
      <vt:variant>
        <vt:lpwstr/>
      </vt:variant>
      <vt:variant>
        <vt:i4>2097254</vt:i4>
      </vt:variant>
      <vt:variant>
        <vt:i4>24</vt:i4>
      </vt:variant>
      <vt:variant>
        <vt:i4>0</vt:i4>
      </vt:variant>
      <vt:variant>
        <vt:i4>5</vt:i4>
      </vt:variant>
      <vt:variant>
        <vt:lpwstr>http://www2.slac.stanford.edu/vvc/experiments/slc.html</vt:lpwstr>
      </vt:variant>
      <vt:variant>
        <vt:lpwstr/>
      </vt:variant>
      <vt:variant>
        <vt:i4>6684758</vt:i4>
      </vt:variant>
      <vt:variant>
        <vt:i4>21</vt:i4>
      </vt:variant>
      <vt:variant>
        <vt:i4>0</vt:i4>
      </vt:variant>
      <vt:variant>
        <vt:i4>5</vt:i4>
      </vt:variant>
      <vt:variant>
        <vt:lpwstr>http://www.desy.de/pr-info/desy-forschung_e.html</vt:lpwstr>
      </vt:variant>
      <vt:variant>
        <vt:lpwstr>HERA</vt:lpwstr>
      </vt:variant>
      <vt:variant>
        <vt:i4>5832804</vt:i4>
      </vt:variant>
      <vt:variant>
        <vt:i4>18</vt:i4>
      </vt:variant>
      <vt:variant>
        <vt:i4>0</vt:i4>
      </vt:variant>
      <vt:variant>
        <vt:i4>5</vt:i4>
      </vt:variant>
      <vt:variant>
        <vt:lpwstr>http://www.fnal.gov/pub/accel_tour.html</vt:lpwstr>
      </vt:variant>
      <vt:variant>
        <vt:lpwstr/>
      </vt:variant>
      <vt:variant>
        <vt:i4>7929918</vt:i4>
      </vt:variant>
      <vt:variant>
        <vt:i4>15</vt:i4>
      </vt:variant>
      <vt:variant>
        <vt:i4>0</vt:i4>
      </vt:variant>
      <vt:variant>
        <vt:i4>5</vt:i4>
      </vt:variant>
      <vt:variant>
        <vt:lpwstr>http://public.web.cern.ch/Public/ACCELERATORS/accpict1.html</vt:lpwstr>
      </vt:variant>
      <vt:variant>
        <vt:lpwstr/>
      </vt:variant>
      <vt:variant>
        <vt:i4>655363</vt:i4>
      </vt:variant>
      <vt:variant>
        <vt:i4>12</vt:i4>
      </vt:variant>
      <vt:variant>
        <vt:i4>0</vt:i4>
      </vt:variant>
      <vt:variant>
        <vt:i4>5</vt:i4>
      </vt:variant>
      <vt:variant>
        <vt:lpwstr>http://www.phys.uniroma1.it/</vt:lpwstr>
      </vt:variant>
      <vt:variant>
        <vt:lpwstr/>
      </vt:variant>
      <vt:variant>
        <vt:i4>1572946</vt:i4>
      </vt:variant>
      <vt:variant>
        <vt:i4>9</vt:i4>
      </vt:variant>
      <vt:variant>
        <vt:i4>0</vt:i4>
      </vt:variant>
      <vt:variant>
        <vt:i4>5</vt:i4>
      </vt:variant>
      <vt:variant>
        <vt:lpwstr>http://www.finecovita.it/</vt:lpwstr>
      </vt:variant>
      <vt:variant>
        <vt:lpwstr/>
      </vt:variant>
      <vt:variant>
        <vt:i4>8257646</vt:i4>
      </vt:variant>
      <vt:variant>
        <vt:i4>6</vt:i4>
      </vt:variant>
      <vt:variant>
        <vt:i4>0</vt:i4>
      </vt:variant>
      <vt:variant>
        <vt:i4>5</vt:i4>
      </vt:variant>
      <vt:variant>
        <vt:lpwstr>http://www.finecogroup.it/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http://www.finecocity.it/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http://www.bipop.it/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Sandro Ambrosanio - January 2010</dc:title>
  <dc:creator>BdR</dc:creator>
  <cp:lastModifiedBy>clona </cp:lastModifiedBy>
  <cp:revision>2</cp:revision>
  <cp:lastPrinted>2012-07-17T16:29:00Z</cp:lastPrinted>
  <dcterms:created xsi:type="dcterms:W3CDTF">2015-01-20T11:50:00Z</dcterms:created>
  <dcterms:modified xsi:type="dcterms:W3CDTF">2015-01-20T11:50:00Z</dcterms:modified>
</cp:coreProperties>
</file>